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0D9E" w:rsidRPr="00AF4CB4" w:rsidRDefault="00550D9E" w:rsidP="00550D9E">
      <w:pPr>
        <w:pStyle w:val="a5"/>
        <w:spacing w:before="240" w:beforeAutospacing="0" w:after="0" w:afterAutospacing="0"/>
        <w:rPr>
          <w:color w:val="000000"/>
        </w:rPr>
      </w:pPr>
      <w:proofErr w:type="spellStart"/>
      <w:r w:rsidRPr="00AF4CB4">
        <w:rPr>
          <w:rStyle w:val="a6"/>
          <w:i/>
          <w:iCs/>
          <w:color w:val="000000"/>
        </w:rPr>
        <w:t>ІнвестиційнапропозиціяGreenfield</w:t>
      </w:r>
      <w:proofErr w:type="spellEnd"/>
    </w:p>
    <w:p w:rsidR="00550D9E" w:rsidRPr="00AF4CB4" w:rsidRDefault="00550D9E" w:rsidP="00550D9E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Локація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: </w:t>
      </w:r>
    </w:p>
    <w:p w:rsidR="00550D9E" w:rsidRPr="00AF4CB4" w:rsidRDefault="00550D9E" w:rsidP="00550D9E">
      <w:pPr>
        <w:numPr>
          <w:ilvl w:val="1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м. Володимир-Волинський вул. Наталії Ужвій</w:t>
      </w:r>
      <w:r w:rsidR="0024239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, 19</w:t>
      </w:r>
      <w:r w:rsidRPr="00AF4CB4">
        <w:rPr>
          <w:rFonts w:ascii="Times New Roman" w:hAnsi="Times New Roman" w:cs="Times New Roman"/>
          <w:color w:val="000000"/>
          <w:sz w:val="24"/>
          <w:szCs w:val="24"/>
        </w:rPr>
        <w:t> </w:t>
      </w:r>
    </w:p>
    <w:p w:rsidR="00550D9E" w:rsidRPr="00AF4CB4" w:rsidRDefault="00550D9E" w:rsidP="00550D9E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Властивостімісцевості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:</w:t>
      </w:r>
      <w:r w:rsidRPr="00AF4CB4">
        <w:rPr>
          <w:rFonts w:ascii="Times New Roman" w:hAnsi="Times New Roman" w:cs="Times New Roman"/>
          <w:color w:val="000000"/>
          <w:sz w:val="24"/>
          <w:szCs w:val="24"/>
        </w:rPr>
        <w:t> </w:t>
      </w:r>
    </w:p>
    <w:p w:rsidR="00550D9E" w:rsidRPr="00550D9E" w:rsidRDefault="00550D9E" w:rsidP="00550D9E">
      <w:pPr>
        <w:numPr>
          <w:ilvl w:val="1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Максимально доступна площа (як одна ділянка) [га]: </w:t>
      </w:r>
      <w:r w:rsidR="006521CA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10</w:t>
      </w: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 га</w:t>
      </w:r>
    </w:p>
    <w:p w:rsidR="00550D9E" w:rsidRPr="00550D9E" w:rsidRDefault="00550D9E" w:rsidP="00550D9E">
      <w:pPr>
        <w:numPr>
          <w:ilvl w:val="1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Можливості для розвитку (короткий опис): будівництво об’єктів виробничого призначення, територія промислового призначення, складів, баз, транспортних організацій</w:t>
      </w:r>
    </w:p>
    <w:p w:rsidR="00550D9E" w:rsidRPr="00AF4CB4" w:rsidRDefault="00550D9E" w:rsidP="00550D9E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Інформація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 xml:space="preserve"> про </w:t>
      </w: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власність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: </w:t>
      </w:r>
    </w:p>
    <w:p w:rsidR="00550D9E" w:rsidRPr="00550D9E" w:rsidRDefault="00550D9E" w:rsidP="00550D9E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Орієнтовна ціна землі (грн/м</w:t>
      </w:r>
      <w:r w:rsidRPr="00550D9E">
        <w:rPr>
          <w:rFonts w:ascii="Times New Roman" w:eastAsia="Times New Roman" w:hAnsi="Times New Roman" w:cs="Times New Roman"/>
          <w:color w:val="000000"/>
          <w:sz w:val="18"/>
          <w:szCs w:val="18"/>
          <w:vertAlign w:val="superscript"/>
          <w:lang w:val="uk-UA" w:eastAsia="uk-UA"/>
        </w:rPr>
        <w:t>2</w:t>
      </w: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): 184,12 грн/м</w:t>
      </w:r>
      <w:r w:rsidRPr="00550D9E">
        <w:rPr>
          <w:rFonts w:ascii="Times New Roman" w:eastAsia="Times New Roman" w:hAnsi="Times New Roman" w:cs="Times New Roman"/>
          <w:color w:val="000000"/>
          <w:sz w:val="18"/>
          <w:szCs w:val="18"/>
          <w:vertAlign w:val="superscript"/>
          <w:lang w:val="uk-UA" w:eastAsia="uk-UA"/>
        </w:rPr>
        <w:t>2</w:t>
      </w:r>
    </w:p>
    <w:p w:rsidR="00550D9E" w:rsidRPr="00550D9E" w:rsidRDefault="00550D9E" w:rsidP="00550D9E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Власники: комунальна власність Володимир-Волинська міська рада</w:t>
      </w:r>
    </w:p>
    <w:p w:rsidR="00550D9E" w:rsidRPr="00550D9E" w:rsidRDefault="00550D9E" w:rsidP="00550D9E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Наявність актуального концептуального дизайну: ні</w:t>
      </w:r>
    </w:p>
    <w:p w:rsidR="00550D9E" w:rsidRPr="00550D9E" w:rsidRDefault="00550D9E" w:rsidP="00550D9E">
      <w:pPr>
        <w:numPr>
          <w:ilvl w:val="1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Зонування: зона розміщення підприємств ІV класу шкідливості (для розміщення та експлуатації основних, підсобних і допоміжних будівель та споруд підприємств переробної, машинобудівної та іншої промисловості)</w:t>
      </w:r>
    </w:p>
    <w:p w:rsidR="00550D9E" w:rsidRPr="00AF4CB4" w:rsidRDefault="00550D9E" w:rsidP="00550D9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AF4CB4">
        <w:rPr>
          <w:rStyle w:val="a6"/>
          <w:rFonts w:ascii="Times New Roman" w:hAnsi="Times New Roman" w:cs="Times New Roman"/>
          <w:color w:val="000000"/>
          <w:sz w:val="24"/>
        </w:rPr>
        <w:t xml:space="preserve">Характеристика </w:t>
      </w: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землі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 xml:space="preserve"> (</w:t>
      </w: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ділянки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):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Вид ґрунту на ділянці (га): дерново-підзолисті </w:t>
      </w:r>
      <w:proofErr w:type="spellStart"/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неоглеєнізв’язнопіщанігрунти</w:t>
      </w:r>
      <w:proofErr w:type="spellEnd"/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Різниця в рівні землі (м): 1,2 м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Використання землі на даний час: не використовується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Забрудненість ґрунтових та підґрунтових вод: ні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Чи були проведені геологічні дослідження ділянки: ні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Ризик затоплення чи зсувів землі: ні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Підземні перешкоди: ні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Наземні та повітряні перешкоди: ні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Екологічні обмеження: ні</w:t>
      </w:r>
    </w:p>
    <w:p w:rsidR="00550D9E" w:rsidRPr="00550D9E" w:rsidRDefault="00550D9E" w:rsidP="00550D9E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Будинки чи інші конструкції на ділянці: ні</w:t>
      </w:r>
    </w:p>
    <w:p w:rsidR="00550D9E" w:rsidRPr="00AF4CB4" w:rsidRDefault="00550D9E" w:rsidP="00550D9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Транспортнеположення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:</w:t>
      </w:r>
    </w:p>
    <w:p w:rsidR="00550D9E" w:rsidRPr="00550D9E" w:rsidRDefault="00550D9E" w:rsidP="00550D9E">
      <w:pPr>
        <w:numPr>
          <w:ilvl w:val="1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Доступ доріг до ділянки (вид та ширина доступної дороги): 8 м </w:t>
      </w:r>
      <w:proofErr w:type="spellStart"/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грунтова</w:t>
      </w:r>
      <w:proofErr w:type="spellEnd"/>
    </w:p>
    <w:p w:rsidR="00550D9E" w:rsidRPr="00550D9E" w:rsidRDefault="00550D9E" w:rsidP="00550D9E">
      <w:pPr>
        <w:numPr>
          <w:ilvl w:val="1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Найближча автомагістраль / дорога національного значення (км): відстань до автомобільної дороги державного значення </w:t>
      </w:r>
      <w:proofErr w:type="spellStart"/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Ковель-Володимир-Волинськ</w:t>
      </w:r>
      <w:r w:rsidR="0024239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ий-Червоноград-Жовква</w:t>
      </w:r>
      <w:proofErr w:type="spellEnd"/>
      <w:r w:rsidR="0024239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 (Р-15) – 1</w:t>
      </w: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,1 км,</w:t>
      </w:r>
    </w:p>
    <w:p w:rsidR="00550D9E" w:rsidRPr="00550D9E" w:rsidRDefault="00550D9E" w:rsidP="00550D9E">
      <w:pPr>
        <w:numPr>
          <w:ilvl w:val="1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Залізнична колія (км): 0,</w:t>
      </w:r>
      <w:r w:rsidR="00242397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1</w:t>
      </w: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 км</w:t>
      </w:r>
    </w:p>
    <w:p w:rsidR="00550D9E" w:rsidRPr="00AF4CB4" w:rsidRDefault="00550D9E" w:rsidP="00550D9E">
      <w:pPr>
        <w:numPr>
          <w:ilvl w:val="1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Залізнична під’їзна колія (км): 0,250 км</w:t>
      </w:r>
    </w:p>
    <w:p w:rsidR="00550D9E" w:rsidRPr="00AF4CB4" w:rsidRDefault="00550D9E" w:rsidP="00246357">
      <w:pPr>
        <w:pStyle w:val="a9"/>
        <w:numPr>
          <w:ilvl w:val="1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AF4CB4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Найближчий діючий аеропорт (км): 140 км.</w:t>
      </w:r>
      <w:r w:rsidR="00AF4CB4" w:rsidRPr="00AF4CB4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 (у м. Львові)</w:t>
      </w:r>
    </w:p>
    <w:p w:rsidR="00550D9E" w:rsidRPr="00AF4CB4" w:rsidRDefault="00550D9E" w:rsidP="004C0A71">
      <w:pPr>
        <w:pStyle w:val="a9"/>
        <w:numPr>
          <w:ilvl w:val="1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r w:rsidRPr="00AF4CB4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Найближчий морський порт</w:t>
      </w:r>
      <w:r w:rsidR="00AF4CB4" w:rsidRPr="00AF4CB4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: 680 км. (м Гданськ, Республіка Польща), 850 км. (м. Одес</w:t>
      </w:r>
      <w:bookmarkStart w:id="0" w:name="_GoBack"/>
      <w:bookmarkEnd w:id="0"/>
      <w:r w:rsidR="00AF4CB4" w:rsidRPr="00AF4CB4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а)</w:t>
      </w:r>
    </w:p>
    <w:p w:rsidR="00550D9E" w:rsidRPr="00AF4CB4" w:rsidRDefault="00550D9E" w:rsidP="00550D9E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Наявнаінфраструктура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  </w:t>
      </w:r>
    </w:p>
    <w:p w:rsidR="00AF4CB4" w:rsidRPr="00550D9E" w:rsidRDefault="00AF4CB4" w:rsidP="00AF4CB4">
      <w:pPr>
        <w:numPr>
          <w:ilvl w:val="1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Електрика:</w:t>
      </w:r>
    </w:p>
    <w:p w:rsidR="00AF4CB4" w:rsidRPr="00550D9E" w:rsidRDefault="00AF4CB4" w:rsidP="00AF4CB4">
      <w:pPr>
        <w:numPr>
          <w:ilvl w:val="2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точка з’єднання (відстань від кордону ділянки)  —10 м</w:t>
      </w:r>
    </w:p>
    <w:p w:rsidR="00AF4CB4" w:rsidRPr="00550D9E" w:rsidRDefault="00AF4CB4" w:rsidP="00AF4CB4">
      <w:pPr>
        <w:numPr>
          <w:ilvl w:val="2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напруга електричного струму — 35 кВТ</w:t>
      </w:r>
    </w:p>
    <w:p w:rsidR="00AF4CB4" w:rsidRPr="00550D9E" w:rsidRDefault="00AF4CB4" w:rsidP="00AF4CB4">
      <w:pPr>
        <w:numPr>
          <w:ilvl w:val="1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Газифікація: 15 м до газопроводу середнього тиску</w:t>
      </w:r>
    </w:p>
    <w:p w:rsidR="00242397" w:rsidRDefault="00AF4CB4" w:rsidP="005E79C0">
      <w:pPr>
        <w:numPr>
          <w:ilvl w:val="1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 xml:space="preserve">Водопостачання: артезіанська свердловина </w:t>
      </w:r>
    </w:p>
    <w:p w:rsidR="00AF4CB4" w:rsidRPr="00550D9E" w:rsidRDefault="00AF4CB4" w:rsidP="005E79C0">
      <w:pPr>
        <w:numPr>
          <w:ilvl w:val="1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Очисні споруди: будівництво локальних очисних споруд згідно техумов</w:t>
      </w:r>
    </w:p>
    <w:p w:rsidR="00AF4CB4" w:rsidRPr="00242397" w:rsidRDefault="00AF4CB4" w:rsidP="00C7621F">
      <w:pPr>
        <w:numPr>
          <w:ilvl w:val="1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50D9E">
        <w:rPr>
          <w:rFonts w:ascii="Times New Roman" w:eastAsia="Times New Roman" w:hAnsi="Times New Roman" w:cs="Times New Roman"/>
          <w:color w:val="000000"/>
          <w:sz w:val="24"/>
          <w:szCs w:val="24"/>
          <w:lang w:val="uk-UA" w:eastAsia="uk-UA"/>
        </w:rPr>
        <w:t>Телекомунікація: комутований доступ з використанням модему і телефонної мережі загального користування, можливість підключення широкосмугового доступу до Інтернету</w:t>
      </w:r>
    </w:p>
    <w:p w:rsidR="00550D9E" w:rsidRPr="00AF4CB4" w:rsidRDefault="00550D9E" w:rsidP="00550D9E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lastRenderedPageBreak/>
        <w:t>Пропозиціяпідготовлена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: </w:t>
      </w:r>
    </w:p>
    <w:p w:rsidR="00550D9E" w:rsidRPr="00AF4CB4" w:rsidRDefault="00AF4CB4" w:rsidP="00550D9E">
      <w:pPr>
        <w:numPr>
          <w:ilvl w:val="1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AF4CB4">
        <w:rPr>
          <w:rFonts w:ascii="Times New Roman" w:hAnsi="Times New Roman" w:cs="Times New Roman"/>
          <w:color w:val="000000"/>
          <w:sz w:val="24"/>
          <w:szCs w:val="24"/>
          <w:lang w:val="uk-UA"/>
        </w:rPr>
        <w:t>Управління економічного розвитку та інвестицій виконавчого комітету В</w:t>
      </w:r>
      <w:r w:rsidR="003A053D">
        <w:rPr>
          <w:rFonts w:ascii="Times New Roman" w:hAnsi="Times New Roman" w:cs="Times New Roman"/>
          <w:color w:val="000000"/>
          <w:sz w:val="24"/>
          <w:szCs w:val="24"/>
          <w:lang w:val="uk-UA"/>
        </w:rPr>
        <w:t>олодимир-Волинської міської ради</w:t>
      </w:r>
    </w:p>
    <w:p w:rsidR="00550D9E" w:rsidRPr="00AF4CB4" w:rsidRDefault="00550D9E" w:rsidP="00550D9E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Контактні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 xml:space="preserve"> особи: </w:t>
      </w:r>
    </w:p>
    <w:p w:rsidR="00550D9E" w:rsidRPr="00AF4CB4" w:rsidRDefault="00AF4CB4" w:rsidP="00550D9E">
      <w:pPr>
        <w:numPr>
          <w:ilvl w:val="1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AF4CB4">
        <w:rPr>
          <w:rFonts w:ascii="Times New Roman" w:hAnsi="Times New Roman" w:cs="Times New Roman"/>
          <w:color w:val="000000"/>
          <w:sz w:val="24"/>
          <w:szCs w:val="24"/>
          <w:lang w:val="uk-UA"/>
        </w:rPr>
        <w:t>Наталія КУРАН</w:t>
      </w:r>
    </w:p>
    <w:p w:rsidR="00550D9E" w:rsidRPr="00AF4CB4" w:rsidRDefault="00550D9E" w:rsidP="00550D9E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Телефони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: </w:t>
      </w:r>
    </w:p>
    <w:p w:rsidR="00550D9E" w:rsidRPr="00AF4CB4" w:rsidRDefault="00242397" w:rsidP="00550D9E">
      <w:pPr>
        <w:numPr>
          <w:ilvl w:val="1"/>
          <w:numId w:val="13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(</w:t>
      </w:r>
      <w:r w:rsidR="00AF4CB4" w:rsidRPr="00AF4CB4">
        <w:rPr>
          <w:rFonts w:ascii="Times New Roman" w:hAnsi="Times New Roman" w:cs="Times New Roman"/>
          <w:color w:val="000000"/>
          <w:sz w:val="24"/>
          <w:szCs w:val="24"/>
          <w:lang w:val="uk-UA"/>
        </w:rPr>
        <w:t>033-42</w:t>
      </w: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)</w:t>
      </w:r>
      <w:r w:rsidR="00AF4CB4" w:rsidRPr="00AF4CB4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3-57-</w:t>
      </w:r>
      <w:r w:rsidR="00E91D4B">
        <w:rPr>
          <w:rFonts w:ascii="Times New Roman" w:hAnsi="Times New Roman" w:cs="Times New Roman"/>
          <w:color w:val="000000"/>
          <w:sz w:val="24"/>
          <w:szCs w:val="24"/>
          <w:lang w:val="uk-UA"/>
        </w:rPr>
        <w:t>10</w:t>
      </w:r>
    </w:p>
    <w:p w:rsidR="00AF4CB4" w:rsidRPr="00AF4CB4" w:rsidRDefault="00242397" w:rsidP="00550D9E">
      <w:pPr>
        <w:numPr>
          <w:ilvl w:val="1"/>
          <w:numId w:val="13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(</w:t>
      </w:r>
      <w:r w:rsidR="00AF4CB4" w:rsidRPr="00AF4CB4">
        <w:rPr>
          <w:rFonts w:ascii="Times New Roman" w:hAnsi="Times New Roman" w:cs="Times New Roman"/>
          <w:color w:val="000000"/>
          <w:sz w:val="24"/>
          <w:szCs w:val="24"/>
          <w:lang w:val="uk-UA"/>
        </w:rPr>
        <w:t>033-42</w:t>
      </w:r>
      <w:r>
        <w:rPr>
          <w:rFonts w:ascii="Times New Roman" w:hAnsi="Times New Roman" w:cs="Times New Roman"/>
          <w:color w:val="000000"/>
          <w:sz w:val="24"/>
          <w:szCs w:val="24"/>
          <w:lang w:val="uk-UA"/>
        </w:rPr>
        <w:t>)</w:t>
      </w:r>
      <w:r w:rsidR="00AF4CB4" w:rsidRPr="00AF4CB4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 3-57-01 факс</w:t>
      </w:r>
    </w:p>
    <w:p w:rsidR="00550D9E" w:rsidRPr="00AF4CB4" w:rsidRDefault="00550D9E" w:rsidP="00550D9E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AF4CB4">
        <w:rPr>
          <w:rStyle w:val="a6"/>
          <w:rFonts w:ascii="Times New Roman" w:hAnsi="Times New Roman" w:cs="Times New Roman"/>
          <w:color w:val="000000"/>
          <w:sz w:val="24"/>
        </w:rPr>
        <w:t>Email</w:t>
      </w:r>
      <w:proofErr w:type="spellEnd"/>
      <w:r w:rsidRPr="00AF4CB4">
        <w:rPr>
          <w:rStyle w:val="a6"/>
          <w:rFonts w:ascii="Times New Roman" w:hAnsi="Times New Roman" w:cs="Times New Roman"/>
          <w:color w:val="000000"/>
          <w:sz w:val="24"/>
        </w:rPr>
        <w:t>:</w:t>
      </w:r>
    </w:p>
    <w:p w:rsidR="00550D9E" w:rsidRPr="00AF4CB4" w:rsidRDefault="00324484" w:rsidP="00AF4CB4">
      <w:pPr>
        <w:numPr>
          <w:ilvl w:val="1"/>
          <w:numId w:val="14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5" w:history="1">
        <w:r w:rsidR="00AF4CB4" w:rsidRPr="00AF4CB4">
          <w:rPr>
            <w:rStyle w:val="a8"/>
            <w:rFonts w:ascii="Times New Roman" w:hAnsi="Times New Roman" w:cs="Times New Roman"/>
            <w:sz w:val="24"/>
            <w:szCs w:val="24"/>
          </w:rPr>
          <w:t>post@volodymyrrada.gov.ua</w:t>
        </w:r>
      </w:hyperlink>
    </w:p>
    <w:p w:rsidR="00AF4CB4" w:rsidRDefault="00242397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CC24A9"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-64482</wp:posOffset>
            </wp:positionH>
            <wp:positionV relativeFrom="paragraph">
              <wp:posOffset>178550</wp:posOffset>
            </wp:positionV>
            <wp:extent cx="6136005" cy="4087495"/>
            <wp:effectExtent l="0" t="0" r="0" b="8255"/>
            <wp:wrapTight wrapText="bothSides">
              <wp:wrapPolygon edited="0">
                <wp:start x="0" y="0"/>
                <wp:lineTo x="0" y="21543"/>
                <wp:lineTo x="21526" y="21543"/>
                <wp:lineTo x="21526" y="0"/>
                <wp:lineTo x="0" y="0"/>
              </wp:wrapPolygon>
            </wp:wrapTight>
            <wp:docPr id="92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5" cy="40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4794250</wp:posOffset>
            </wp:positionV>
            <wp:extent cx="6438900" cy="4262755"/>
            <wp:effectExtent l="0" t="0" r="0" b="4445"/>
            <wp:wrapTight wrapText="bothSides">
              <wp:wrapPolygon edited="0">
                <wp:start x="0" y="0"/>
                <wp:lineTo x="0" y="21526"/>
                <wp:lineTo x="21536" y="21526"/>
                <wp:lineTo x="21536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6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597040</wp:posOffset>
            </wp:positionH>
            <wp:positionV relativeFrom="page">
              <wp:posOffset>533400</wp:posOffset>
            </wp:positionV>
            <wp:extent cx="6438900" cy="4442360"/>
            <wp:effectExtent l="0" t="0" r="0" b="0"/>
            <wp:wrapTight wrapText="bothSides">
              <wp:wrapPolygon edited="0">
                <wp:start x="0" y="0"/>
                <wp:lineTo x="0" y="21492"/>
                <wp:lineTo x="21536" y="21492"/>
                <wp:lineTo x="2153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4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CC24A9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50800</wp:posOffset>
            </wp:positionV>
            <wp:extent cx="6922770" cy="4095750"/>
            <wp:effectExtent l="0" t="0" r="0" b="0"/>
            <wp:wrapTight wrapText="bothSides">
              <wp:wrapPolygon edited="0">
                <wp:start x="0" y="0"/>
                <wp:lineTo x="0" y="21500"/>
                <wp:lineTo x="21517" y="21500"/>
                <wp:lineTo x="21517" y="0"/>
                <wp:lineTo x="0" y="0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277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CC24A9"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-576580</wp:posOffset>
            </wp:positionH>
            <wp:positionV relativeFrom="paragraph">
              <wp:posOffset>277495</wp:posOffset>
            </wp:positionV>
            <wp:extent cx="6755765" cy="4267200"/>
            <wp:effectExtent l="0" t="0" r="6985" b="0"/>
            <wp:wrapTight wrapText="bothSides">
              <wp:wrapPolygon edited="0">
                <wp:start x="0" y="0"/>
                <wp:lineTo x="0" y="21504"/>
                <wp:lineTo x="21561" y="21504"/>
                <wp:lineTo x="21561" y="0"/>
                <wp:lineTo x="0" y="0"/>
              </wp:wrapPolygon>
            </wp:wrapTight>
            <wp:docPr id="9218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58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76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324484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324484"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13.65pt;margin-top:3.3pt;width:481.25pt;height:322.1pt;z-index:-251650048" wrapcoords="-34 0 -34 21550 21600 21550 21600 0 -34 0">
            <v:imagedata r:id="rId11" o:title="IMG_4983"/>
            <w10:wrap type="tight"/>
          </v:shape>
        </w:pict>
      </w: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AF4CB4" w:rsidRDefault="00324484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324484">
        <w:rPr>
          <w:noProof/>
        </w:rPr>
        <w:pict>
          <v:shape id="_x0000_s1028" type="#_x0000_t75" style="position:absolute;margin-left:-13.65pt;margin-top:7.05pt;width:481.25pt;height:322.1pt;z-index:-251652096" wrapcoords="-34 0 -34 21550 21600 21550 21600 0 -34 0">
            <v:imagedata r:id="rId12" o:title="IMG_4988"/>
            <w10:wrap type="tight"/>
          </v:shape>
        </w:pict>
      </w:r>
    </w:p>
    <w:p w:rsidR="00AF4CB4" w:rsidRDefault="00AF4CB4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324484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324484">
        <w:rPr>
          <w:noProof/>
        </w:rPr>
        <w:lastRenderedPageBreak/>
        <w:pict>
          <v:shape id="_x0000_s1032" type="#_x0000_t75" style="position:absolute;margin-left:-13.65pt;margin-top:9.45pt;width:481.25pt;height:322.1pt;z-index:-251643904" wrapcoords="-34 0 -34 21550 21600 21550 21600 0 -34 0">
            <v:imagedata r:id="rId13" o:title="IMG_5023"/>
            <w10:wrap type="tight"/>
          </v:shape>
        </w:pict>
      </w: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324484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324484">
        <w:rPr>
          <w:noProof/>
        </w:rPr>
        <w:pict>
          <v:shape id="_x0000_s1031" type="#_x0000_t75" style="position:absolute;margin-left:-13.65pt;margin-top:14.85pt;width:481.25pt;height:322.1pt;z-index:-251645952" wrapcoords="-34 0 -34 21550 21600 21550 21600 0 -34 0">
            <v:imagedata r:id="rId14" o:title="IMG_5167"/>
            <w10:wrap type="tight"/>
          </v:shape>
        </w:pict>
      </w: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324484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324484">
        <w:rPr>
          <w:noProof/>
        </w:rPr>
        <w:lastRenderedPageBreak/>
        <w:pict>
          <v:shape id="_x0000_s1030" type="#_x0000_t75" style="position:absolute;margin-left:-13.65pt;margin-top:0;width:481.25pt;height:322.1pt;z-index:-251648000" wrapcoords="-34 0 -34 21550 21600 21550 21600 0 -34 0">
            <v:imagedata r:id="rId15" o:title="IMG_5185"/>
            <w10:wrap type="tight"/>
          </v:shape>
        </w:pict>
      </w: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CC24A9" w:rsidRDefault="00CC24A9" w:rsidP="00AF4CB4">
      <w:pPr>
        <w:spacing w:after="0" w:line="240" w:lineRule="auto"/>
        <w:rPr>
          <w:rFonts w:ascii="Times New Roman" w:hAnsi="Times New Roman" w:cs="Times New Roman"/>
          <w:b/>
        </w:rPr>
      </w:pPr>
    </w:p>
    <w:p w:rsidR="00242397" w:rsidRDefault="00324484" w:rsidP="00AF4CB4">
      <w:pPr>
        <w:spacing w:after="0" w:line="240" w:lineRule="auto"/>
        <w:rPr>
          <w:rFonts w:ascii="Times New Roman" w:hAnsi="Times New Roman" w:cs="Times New Roman"/>
          <w:b/>
        </w:rPr>
      </w:pPr>
      <w:r w:rsidRPr="00324484">
        <w:rPr>
          <w:noProof/>
        </w:rPr>
        <w:pict>
          <v:shape id="_x0000_s1033" type="#_x0000_t75" style="position:absolute;margin-left:-13.65pt;margin-top:17.25pt;width:481.25pt;height:322.1pt;z-index:-251641856" wrapcoords="-34 0 -34 21550 21600 21550 21600 0 -34 0">
            <v:imagedata r:id="rId16" o:title="IMG_5003"/>
            <w10:wrap type="tight"/>
          </v:shape>
        </w:pict>
      </w:r>
    </w:p>
    <w:sectPr w:rsidR="00242397" w:rsidSect="0032448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28CB"/>
    <w:multiLevelType w:val="multilevel"/>
    <w:tmpl w:val="64EC4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1450A3"/>
    <w:multiLevelType w:val="multilevel"/>
    <w:tmpl w:val="8A3CB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BC3CCD"/>
    <w:multiLevelType w:val="multilevel"/>
    <w:tmpl w:val="A18A9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A976B8"/>
    <w:multiLevelType w:val="multilevel"/>
    <w:tmpl w:val="717E8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6D52B4"/>
    <w:multiLevelType w:val="multilevel"/>
    <w:tmpl w:val="F8AEC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BAA08DE"/>
    <w:multiLevelType w:val="multilevel"/>
    <w:tmpl w:val="A1F23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EE31801"/>
    <w:multiLevelType w:val="multilevel"/>
    <w:tmpl w:val="22D22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F16384B"/>
    <w:multiLevelType w:val="multilevel"/>
    <w:tmpl w:val="AFD64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88D6E7D"/>
    <w:multiLevelType w:val="multilevel"/>
    <w:tmpl w:val="16727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14365B"/>
    <w:multiLevelType w:val="multilevel"/>
    <w:tmpl w:val="22600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C04272B"/>
    <w:multiLevelType w:val="multilevel"/>
    <w:tmpl w:val="8B0E3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4884719"/>
    <w:multiLevelType w:val="multilevel"/>
    <w:tmpl w:val="9AF2C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97252AC"/>
    <w:multiLevelType w:val="multilevel"/>
    <w:tmpl w:val="910AD9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C05207F"/>
    <w:multiLevelType w:val="multilevel"/>
    <w:tmpl w:val="AA7289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EB120E1"/>
    <w:multiLevelType w:val="multilevel"/>
    <w:tmpl w:val="3274E4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0B86F80"/>
    <w:multiLevelType w:val="multilevel"/>
    <w:tmpl w:val="B7F84B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9A25BD5"/>
    <w:multiLevelType w:val="multilevel"/>
    <w:tmpl w:val="667AC3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A8D222D"/>
    <w:multiLevelType w:val="multilevel"/>
    <w:tmpl w:val="8F124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76A2BA1"/>
    <w:multiLevelType w:val="multilevel"/>
    <w:tmpl w:val="FB546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7EC05BE"/>
    <w:multiLevelType w:val="multilevel"/>
    <w:tmpl w:val="085E6E9E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20">
    <w:nsid w:val="67FF6B34"/>
    <w:multiLevelType w:val="multilevel"/>
    <w:tmpl w:val="E52E9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A367049"/>
    <w:multiLevelType w:val="multilevel"/>
    <w:tmpl w:val="C20E0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A615883"/>
    <w:multiLevelType w:val="multilevel"/>
    <w:tmpl w:val="A4EC5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C121A6A"/>
    <w:multiLevelType w:val="hybridMultilevel"/>
    <w:tmpl w:val="C9648A8C"/>
    <w:lvl w:ilvl="0" w:tplc="712E4DEC">
      <w:start w:val="1"/>
      <w:numFmt w:val="bullet"/>
      <w:lvlText w:val=""/>
      <w:lvlJc w:val="left"/>
      <w:pPr>
        <w:tabs>
          <w:tab w:val="num" w:pos="1425"/>
        </w:tabs>
        <w:ind w:left="1425" w:hanging="360"/>
      </w:pPr>
      <w:rPr>
        <w:rFonts w:ascii="Symbol" w:hAnsi="Symbol" w:hint="default"/>
        <w:color w:val="auto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7"/>
  </w:num>
  <w:num w:numId="4">
    <w:abstractNumId w:val="12"/>
  </w:num>
  <w:num w:numId="5">
    <w:abstractNumId w:val="16"/>
  </w:num>
  <w:num w:numId="6">
    <w:abstractNumId w:val="22"/>
  </w:num>
  <w:num w:numId="7">
    <w:abstractNumId w:val="21"/>
  </w:num>
  <w:num w:numId="8">
    <w:abstractNumId w:val="0"/>
  </w:num>
  <w:num w:numId="9">
    <w:abstractNumId w:val="7"/>
  </w:num>
  <w:num w:numId="10">
    <w:abstractNumId w:val="4"/>
  </w:num>
  <w:num w:numId="11">
    <w:abstractNumId w:val="14"/>
  </w:num>
  <w:num w:numId="12">
    <w:abstractNumId w:val="6"/>
  </w:num>
  <w:num w:numId="13">
    <w:abstractNumId w:val="20"/>
  </w:num>
  <w:num w:numId="14">
    <w:abstractNumId w:val="15"/>
  </w:num>
  <w:num w:numId="15">
    <w:abstractNumId w:val="10"/>
  </w:num>
  <w:num w:numId="16">
    <w:abstractNumId w:val="13"/>
  </w:num>
  <w:num w:numId="17">
    <w:abstractNumId w:val="11"/>
  </w:num>
  <w:num w:numId="18">
    <w:abstractNumId w:val="3"/>
  </w:num>
  <w:num w:numId="19">
    <w:abstractNumId w:val="9"/>
  </w:num>
  <w:num w:numId="20">
    <w:abstractNumId w:val="18"/>
  </w:num>
  <w:num w:numId="21">
    <w:abstractNumId w:val="19"/>
  </w:num>
  <w:num w:numId="22">
    <w:abstractNumId w:val="5"/>
  </w:num>
  <w:num w:numId="23">
    <w:abstractNumId w:val="2"/>
  </w:num>
  <w:num w:numId="2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3F04"/>
  <w:defaultTabStop w:val="708"/>
  <w:hyphenationZone w:val="425"/>
  <w:characterSpacingControl w:val="doNotCompress"/>
  <w:compat/>
  <w:rsids>
    <w:rsidRoot w:val="009D7A59"/>
    <w:rsid w:val="001E6AE6"/>
    <w:rsid w:val="00242397"/>
    <w:rsid w:val="00324484"/>
    <w:rsid w:val="003A053D"/>
    <w:rsid w:val="00543B5D"/>
    <w:rsid w:val="00550D9E"/>
    <w:rsid w:val="005D2181"/>
    <w:rsid w:val="006521CA"/>
    <w:rsid w:val="0066163C"/>
    <w:rsid w:val="007945CB"/>
    <w:rsid w:val="00921247"/>
    <w:rsid w:val="009D7A59"/>
    <w:rsid w:val="00AF4CB4"/>
    <w:rsid w:val="00B75DE1"/>
    <w:rsid w:val="00CC24A9"/>
    <w:rsid w:val="00E4479F"/>
    <w:rsid w:val="00E91D4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uk-U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D9E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Робочий"/>
    <w:basedOn w:val="a"/>
    <w:link w:val="a4"/>
    <w:qFormat/>
    <w:rsid w:val="00E4479F"/>
    <w:pPr>
      <w:ind w:firstLine="709"/>
      <w:contextualSpacing/>
      <w:jc w:val="both"/>
    </w:pPr>
  </w:style>
  <w:style w:type="character" w:customStyle="1" w:styleId="a4">
    <w:name w:val="Робочий Знак"/>
    <w:basedOn w:val="a0"/>
    <w:link w:val="a3"/>
    <w:rsid w:val="00E4479F"/>
    <w:rPr>
      <w:sz w:val="28"/>
      <w:szCs w:val="24"/>
      <w:lang w:val="ru-RU" w:eastAsia="ru-RU"/>
    </w:rPr>
  </w:style>
  <w:style w:type="paragraph" w:styleId="a5">
    <w:name w:val="Normal (Web)"/>
    <w:basedOn w:val="a"/>
    <w:uiPriority w:val="99"/>
    <w:semiHidden/>
    <w:unhideWhenUsed/>
    <w:rsid w:val="00550D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50D9E"/>
    <w:rPr>
      <w:b/>
      <w:bCs/>
    </w:rPr>
  </w:style>
  <w:style w:type="character" w:styleId="a7">
    <w:name w:val="Emphasis"/>
    <w:basedOn w:val="a0"/>
    <w:uiPriority w:val="20"/>
    <w:qFormat/>
    <w:rsid w:val="00550D9E"/>
    <w:rPr>
      <w:i/>
      <w:iCs/>
    </w:rPr>
  </w:style>
  <w:style w:type="character" w:styleId="a8">
    <w:name w:val="Hyperlink"/>
    <w:basedOn w:val="a0"/>
    <w:uiPriority w:val="99"/>
    <w:unhideWhenUsed/>
    <w:rsid w:val="00550D9E"/>
    <w:rPr>
      <w:color w:val="0000FF"/>
      <w:u w:val="single"/>
    </w:rPr>
  </w:style>
  <w:style w:type="paragraph" w:styleId="a9">
    <w:name w:val="List Paragraph"/>
    <w:basedOn w:val="a"/>
    <w:uiPriority w:val="34"/>
    <w:qFormat/>
    <w:rsid w:val="00550D9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882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hyperlink" Target="mailto:post@volodymyrrada.gov.ua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7</Pages>
  <Words>366</Words>
  <Characters>2091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Rada</cp:lastModifiedBy>
  <cp:revision>6</cp:revision>
  <dcterms:created xsi:type="dcterms:W3CDTF">2021-05-27T07:17:00Z</dcterms:created>
  <dcterms:modified xsi:type="dcterms:W3CDTF">2021-09-22T07:15:00Z</dcterms:modified>
</cp:coreProperties>
</file>