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EA" w:rsidRDefault="00231CEA" w:rsidP="00EF04E8">
      <w:pPr>
        <w:rPr>
          <w:rStyle w:val="ab"/>
          <w:rFonts w:ascii="Arial" w:hAnsi="Arial" w:cs="Arial"/>
          <w:color w:val="676F7C"/>
          <w:sz w:val="22"/>
          <w:szCs w:val="22"/>
          <w:shd w:val="clear" w:color="auto" w:fill="FFFFFF"/>
          <w:lang w:val="uk-UA"/>
        </w:rPr>
      </w:pPr>
    </w:p>
    <w:p w:rsidR="00EF04E8" w:rsidRDefault="00B421A7" w:rsidP="00EF04E8">
      <w:pPr>
        <w:rPr>
          <w:rStyle w:val="ab"/>
          <w:rFonts w:ascii="Arial" w:hAnsi="Arial" w:cs="Arial"/>
          <w:color w:val="676F7C"/>
          <w:sz w:val="22"/>
          <w:szCs w:val="22"/>
          <w:shd w:val="clear" w:color="auto" w:fill="FFFFFF"/>
          <w:lang w:val="uk-UA"/>
        </w:rPr>
      </w:pPr>
      <w:r>
        <w:rPr>
          <w:rStyle w:val="ab"/>
          <w:rFonts w:ascii="Arial" w:hAnsi="Arial" w:cs="Arial"/>
          <w:color w:val="676F7C"/>
          <w:sz w:val="22"/>
          <w:szCs w:val="22"/>
          <w:shd w:val="clear" w:color="auto" w:fill="FFFFFF"/>
          <w:lang w:val="uk-UA"/>
        </w:rPr>
        <w:t xml:space="preserve">    </w:t>
      </w:r>
      <w:r>
        <w:rPr>
          <w:rStyle w:val="ab"/>
          <w:rFonts w:ascii="Arial" w:hAnsi="Arial" w:cs="Arial"/>
          <w:color w:val="676F7C"/>
          <w:sz w:val="22"/>
          <w:szCs w:val="22"/>
          <w:shd w:val="clear" w:color="auto" w:fill="FFFFFF"/>
        </w:rPr>
        <w:t xml:space="preserve">Форма </w:t>
      </w:r>
      <w:proofErr w:type="spellStart"/>
      <w:r>
        <w:rPr>
          <w:rStyle w:val="ab"/>
          <w:rFonts w:ascii="Arial" w:hAnsi="Arial" w:cs="Arial"/>
          <w:color w:val="676F7C"/>
          <w:sz w:val="22"/>
          <w:szCs w:val="22"/>
          <w:shd w:val="clear" w:color="auto" w:fill="FFFFFF"/>
        </w:rPr>
        <w:t>технічного</w:t>
      </w:r>
      <w:proofErr w:type="spellEnd"/>
      <w:r>
        <w:rPr>
          <w:rStyle w:val="ab"/>
          <w:rFonts w:ascii="Arial" w:hAnsi="Arial" w:cs="Arial"/>
          <w:color w:val="676F7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ab"/>
          <w:rFonts w:ascii="Arial" w:hAnsi="Arial" w:cs="Arial"/>
          <w:color w:val="676F7C"/>
          <w:sz w:val="22"/>
          <w:szCs w:val="22"/>
          <w:shd w:val="clear" w:color="auto" w:fill="FFFFFF"/>
        </w:rPr>
        <w:t>завдання</w:t>
      </w:r>
      <w:proofErr w:type="spellEnd"/>
      <w:r>
        <w:rPr>
          <w:rStyle w:val="ab"/>
          <w:rFonts w:ascii="Arial" w:hAnsi="Arial" w:cs="Arial"/>
          <w:color w:val="676F7C"/>
          <w:sz w:val="22"/>
          <w:szCs w:val="22"/>
          <w:shd w:val="clear" w:color="auto" w:fill="FFFFFF"/>
        </w:rPr>
        <w:t xml:space="preserve"> на проєкт </w:t>
      </w:r>
      <w:proofErr w:type="spellStart"/>
      <w:r>
        <w:rPr>
          <w:rStyle w:val="ab"/>
          <w:rFonts w:ascii="Arial" w:hAnsi="Arial" w:cs="Arial"/>
          <w:color w:val="676F7C"/>
          <w:sz w:val="22"/>
          <w:szCs w:val="22"/>
          <w:shd w:val="clear" w:color="auto" w:fill="FFFFFF"/>
        </w:rPr>
        <w:t>місцевого</w:t>
      </w:r>
      <w:proofErr w:type="spellEnd"/>
      <w:r>
        <w:rPr>
          <w:rStyle w:val="ab"/>
          <w:rFonts w:ascii="Arial" w:hAnsi="Arial" w:cs="Arial"/>
          <w:color w:val="676F7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ab"/>
          <w:rFonts w:ascii="Arial" w:hAnsi="Arial" w:cs="Arial"/>
          <w:color w:val="676F7C"/>
          <w:sz w:val="22"/>
          <w:szCs w:val="22"/>
          <w:shd w:val="clear" w:color="auto" w:fill="FFFFFF"/>
        </w:rPr>
        <w:t>розвитку</w:t>
      </w:r>
      <w:proofErr w:type="spellEnd"/>
      <w:r>
        <w:rPr>
          <w:rStyle w:val="ab"/>
          <w:rFonts w:ascii="Arial" w:hAnsi="Arial" w:cs="Arial"/>
          <w:color w:val="676F7C"/>
          <w:sz w:val="22"/>
          <w:szCs w:val="22"/>
          <w:shd w:val="clear" w:color="auto" w:fill="FFFFFF"/>
        </w:rPr>
        <w:t xml:space="preserve"> до Плану </w:t>
      </w:r>
      <w:proofErr w:type="spellStart"/>
      <w:r>
        <w:rPr>
          <w:rStyle w:val="ab"/>
          <w:rFonts w:ascii="Arial" w:hAnsi="Arial" w:cs="Arial"/>
          <w:color w:val="676F7C"/>
          <w:sz w:val="22"/>
          <w:szCs w:val="22"/>
          <w:shd w:val="clear" w:color="auto" w:fill="FFFFFF"/>
        </w:rPr>
        <w:t>реалізації</w:t>
      </w:r>
      <w:proofErr w:type="spellEnd"/>
      <w:r>
        <w:rPr>
          <w:rStyle w:val="ab"/>
          <w:rFonts w:ascii="Arial" w:hAnsi="Arial" w:cs="Arial"/>
          <w:color w:val="676F7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ab"/>
          <w:rFonts w:ascii="Arial" w:hAnsi="Arial" w:cs="Arial"/>
          <w:color w:val="676F7C"/>
          <w:sz w:val="22"/>
          <w:szCs w:val="22"/>
          <w:shd w:val="clear" w:color="auto" w:fill="FFFFFF"/>
        </w:rPr>
        <w:t>Стратегії</w:t>
      </w:r>
      <w:proofErr w:type="spellEnd"/>
    </w:p>
    <w:p w:rsidR="00B421A7" w:rsidRPr="00B421A7" w:rsidRDefault="00B421A7" w:rsidP="00EF04E8">
      <w:pPr>
        <w:rPr>
          <w:lang w:val="uk-UA"/>
        </w:rPr>
      </w:pPr>
    </w:p>
    <w:tbl>
      <w:tblPr>
        <w:tblW w:w="9674" w:type="dxa"/>
        <w:jc w:val="right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1132"/>
        <w:gridCol w:w="1132"/>
        <w:gridCol w:w="1133"/>
        <w:gridCol w:w="1114"/>
        <w:gridCol w:w="2283"/>
      </w:tblGrid>
      <w:tr w:rsidR="000B0B74" w:rsidRPr="00594819">
        <w:trPr>
          <w:jc w:val="right"/>
        </w:trPr>
        <w:tc>
          <w:tcPr>
            <w:tcW w:w="2880" w:type="dxa"/>
          </w:tcPr>
          <w:p w:rsidR="000B0B74" w:rsidRPr="008D08AC" w:rsidRDefault="000B0B74" w:rsidP="000B0B74">
            <w:pPr>
              <w:spacing w:before="40" w:after="40"/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</w:pPr>
            <w:r w:rsidRPr="008D08AC"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  <w:t>Ваші контакти:</w:t>
            </w:r>
            <w:r w:rsidRPr="008D08AC"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  <w:br/>
            </w:r>
            <w:r w:rsidRPr="008D08AC">
              <w:rPr>
                <w:rFonts w:ascii="Cambria" w:hAnsi="Cambria" w:cs="Arial"/>
                <w:sz w:val="20"/>
                <w:szCs w:val="22"/>
                <w:lang w:val="uk-UA" w:eastAsia="it-IT"/>
              </w:rPr>
              <w:t>Прізвище Ім’я По-батькові:</w:t>
            </w:r>
          </w:p>
        </w:tc>
        <w:tc>
          <w:tcPr>
            <w:tcW w:w="6794" w:type="dxa"/>
            <w:gridSpan w:val="5"/>
          </w:tcPr>
          <w:p w:rsidR="00636854" w:rsidRDefault="00636854" w:rsidP="000B0B74">
            <w:pPr>
              <w:spacing w:before="40" w:after="40"/>
              <w:rPr>
                <w:rFonts w:ascii="Cambria" w:hAnsi="Cambria" w:cs="Arial"/>
                <w:sz w:val="22"/>
                <w:szCs w:val="16"/>
                <w:lang w:val="uk-UA" w:eastAsia="it-IT"/>
              </w:rPr>
            </w:pPr>
          </w:p>
          <w:p w:rsidR="000B0B74" w:rsidRPr="00636854" w:rsidRDefault="00636854" w:rsidP="000B0B74">
            <w:pPr>
              <w:spacing w:before="40" w:after="40"/>
              <w:rPr>
                <w:rFonts w:ascii="Cambria" w:hAnsi="Cambria" w:cs="Arial"/>
                <w:sz w:val="22"/>
                <w:szCs w:val="16"/>
                <w:lang w:val="uk-UA" w:eastAsia="it-IT"/>
              </w:rPr>
            </w:pPr>
            <w:proofErr w:type="spellStart"/>
            <w:r>
              <w:rPr>
                <w:rFonts w:ascii="Cambria" w:hAnsi="Cambria" w:cs="Arial"/>
                <w:sz w:val="22"/>
                <w:szCs w:val="16"/>
                <w:lang w:val="uk-UA" w:eastAsia="it-IT"/>
              </w:rPr>
              <w:t>Загайчук</w:t>
            </w:r>
            <w:proofErr w:type="spellEnd"/>
            <w:r>
              <w:rPr>
                <w:rFonts w:ascii="Cambria" w:hAnsi="Cambria" w:cs="Arial"/>
                <w:sz w:val="22"/>
                <w:szCs w:val="16"/>
                <w:lang w:val="uk-UA" w:eastAsia="it-IT"/>
              </w:rPr>
              <w:t xml:space="preserve"> Ірина Василівна</w:t>
            </w:r>
          </w:p>
        </w:tc>
      </w:tr>
      <w:tr w:rsidR="000B0B74" w:rsidRPr="00594819">
        <w:trPr>
          <w:jc w:val="right"/>
        </w:trPr>
        <w:tc>
          <w:tcPr>
            <w:tcW w:w="2880" w:type="dxa"/>
            <w:vAlign w:val="center"/>
          </w:tcPr>
          <w:p w:rsidR="000B0B74" w:rsidRPr="00594819" w:rsidRDefault="000B0B74" w:rsidP="000B0B74">
            <w:pPr>
              <w:pStyle w:val="6"/>
              <w:spacing w:before="0" w:after="0"/>
              <w:rPr>
                <w:rFonts w:ascii="Cambria" w:hAnsi="Cambria"/>
                <w:color w:val="000000"/>
                <w:lang w:val="uk-UA"/>
              </w:rPr>
            </w:pPr>
            <w:r w:rsidRPr="00594819">
              <w:rPr>
                <w:rFonts w:ascii="Cambria" w:hAnsi="Cambria"/>
                <w:color w:val="000000"/>
                <w:lang w:val="uk-UA"/>
              </w:rPr>
              <w:t>Завдання Стратегії, якому відповідає проект:</w:t>
            </w:r>
          </w:p>
        </w:tc>
        <w:tc>
          <w:tcPr>
            <w:tcW w:w="6794" w:type="dxa"/>
            <w:gridSpan w:val="5"/>
          </w:tcPr>
          <w:p w:rsidR="000B0B74" w:rsidRPr="00973050" w:rsidRDefault="00973050" w:rsidP="0006038B">
            <w:pPr>
              <w:pBdr>
                <w:left w:val="single" w:sz="18" w:space="4" w:color="auto"/>
              </w:pBdr>
              <w:spacing w:before="40" w:after="40"/>
              <w:rPr>
                <w:lang w:val="uk-UA" w:eastAsia="it-IT"/>
              </w:rPr>
            </w:pPr>
            <w:r w:rsidRPr="00973050">
              <w:rPr>
                <w:lang w:val="uk-UA" w:eastAsia="it-IT"/>
              </w:rPr>
              <w:t xml:space="preserve">2.1.3. </w:t>
            </w:r>
            <w:proofErr w:type="spellStart"/>
            <w:r w:rsidRPr="00973050">
              <w:rPr>
                <w:bCs/>
              </w:rPr>
              <w:t>Сприяння</w:t>
            </w:r>
            <w:proofErr w:type="spellEnd"/>
            <w:r w:rsidRPr="00973050">
              <w:rPr>
                <w:bCs/>
              </w:rPr>
              <w:t xml:space="preserve"> </w:t>
            </w:r>
            <w:proofErr w:type="spellStart"/>
            <w:r w:rsidRPr="00973050">
              <w:rPr>
                <w:bCs/>
              </w:rPr>
              <w:t>формуванню</w:t>
            </w:r>
            <w:proofErr w:type="spellEnd"/>
            <w:r w:rsidRPr="00973050">
              <w:rPr>
                <w:bCs/>
              </w:rPr>
              <w:t xml:space="preserve"> </w:t>
            </w:r>
            <w:proofErr w:type="spellStart"/>
            <w:r w:rsidRPr="00973050">
              <w:rPr>
                <w:bCs/>
              </w:rPr>
              <w:t>інтегрованих</w:t>
            </w:r>
            <w:proofErr w:type="spellEnd"/>
            <w:r w:rsidRPr="00973050">
              <w:rPr>
                <w:bCs/>
              </w:rPr>
              <w:t xml:space="preserve"> </w:t>
            </w:r>
            <w:proofErr w:type="spellStart"/>
            <w:r w:rsidRPr="00973050">
              <w:rPr>
                <w:bCs/>
              </w:rPr>
              <w:t>регіональних</w:t>
            </w:r>
            <w:proofErr w:type="spellEnd"/>
            <w:r w:rsidRPr="00973050">
              <w:rPr>
                <w:bCs/>
              </w:rPr>
              <w:t xml:space="preserve"> </w:t>
            </w:r>
            <w:proofErr w:type="spellStart"/>
            <w:r w:rsidRPr="00973050">
              <w:rPr>
                <w:bCs/>
              </w:rPr>
              <w:t>туристичних</w:t>
            </w:r>
            <w:proofErr w:type="spellEnd"/>
            <w:r w:rsidRPr="00973050">
              <w:rPr>
                <w:bCs/>
              </w:rPr>
              <w:t xml:space="preserve"> </w:t>
            </w:r>
            <w:proofErr w:type="spellStart"/>
            <w:r w:rsidRPr="00973050">
              <w:rPr>
                <w:bCs/>
              </w:rPr>
              <w:t>пропозицій</w:t>
            </w:r>
            <w:proofErr w:type="spellEnd"/>
            <w:r w:rsidRPr="00973050">
              <w:rPr>
                <w:bCs/>
              </w:rPr>
              <w:t xml:space="preserve">, в т. ч. </w:t>
            </w:r>
            <w:proofErr w:type="spellStart"/>
            <w:r w:rsidRPr="00973050">
              <w:rPr>
                <w:bCs/>
              </w:rPr>
              <w:t>концепції</w:t>
            </w:r>
            <w:proofErr w:type="spellEnd"/>
            <w:r w:rsidRPr="00973050">
              <w:rPr>
                <w:bCs/>
              </w:rPr>
              <w:t xml:space="preserve"> </w:t>
            </w:r>
            <w:proofErr w:type="spellStart"/>
            <w:r w:rsidRPr="00973050">
              <w:rPr>
                <w:bCs/>
              </w:rPr>
              <w:t>туристичного</w:t>
            </w:r>
            <w:proofErr w:type="spellEnd"/>
            <w:r w:rsidRPr="00973050">
              <w:rPr>
                <w:bCs/>
              </w:rPr>
              <w:t xml:space="preserve"> продукту «</w:t>
            </w:r>
            <w:proofErr w:type="spellStart"/>
            <w:r w:rsidRPr="00973050">
              <w:rPr>
                <w:bCs/>
              </w:rPr>
              <w:t>Стародавній</w:t>
            </w:r>
            <w:proofErr w:type="spellEnd"/>
            <w:r w:rsidRPr="00973050">
              <w:rPr>
                <w:bCs/>
              </w:rPr>
              <w:t xml:space="preserve"> </w:t>
            </w:r>
            <w:proofErr w:type="spellStart"/>
            <w:r w:rsidRPr="00973050">
              <w:rPr>
                <w:bCs/>
              </w:rPr>
              <w:t>Володимир</w:t>
            </w:r>
            <w:proofErr w:type="spellEnd"/>
            <w:r w:rsidRPr="00973050">
              <w:rPr>
                <w:bCs/>
              </w:rPr>
              <w:t>»</w:t>
            </w:r>
          </w:p>
        </w:tc>
      </w:tr>
      <w:tr w:rsidR="000B0B74" w:rsidRPr="00594819">
        <w:trPr>
          <w:jc w:val="right"/>
        </w:trPr>
        <w:tc>
          <w:tcPr>
            <w:tcW w:w="2880" w:type="dxa"/>
            <w:vAlign w:val="center"/>
          </w:tcPr>
          <w:p w:rsidR="000B0B74" w:rsidRPr="00594819" w:rsidRDefault="000B0B74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Назва проекту:</w:t>
            </w:r>
          </w:p>
        </w:tc>
        <w:tc>
          <w:tcPr>
            <w:tcW w:w="6794" w:type="dxa"/>
            <w:gridSpan w:val="5"/>
          </w:tcPr>
          <w:p w:rsidR="000B0B74" w:rsidRPr="00973050" w:rsidRDefault="00E706F0" w:rsidP="000B0B74">
            <w:pPr>
              <w:spacing w:before="40" w:after="40"/>
              <w:rPr>
                <w:rFonts w:ascii="Cambria" w:hAnsi="Cambria" w:cs="Arial"/>
                <w:b/>
                <w:sz w:val="22"/>
                <w:szCs w:val="18"/>
                <w:lang w:val="uk-UA" w:eastAsia="it-IT"/>
              </w:rPr>
            </w:pPr>
            <w:r w:rsidRPr="00973050">
              <w:rPr>
                <w:rFonts w:ascii="Cambria" w:hAnsi="Cambria" w:cs="Arial"/>
                <w:b/>
                <w:sz w:val="22"/>
                <w:szCs w:val="18"/>
                <w:lang w:val="uk-UA" w:eastAsia="it-IT"/>
              </w:rPr>
              <w:t xml:space="preserve">Розробка </w:t>
            </w:r>
            <w:proofErr w:type="spellStart"/>
            <w:r w:rsidRPr="00973050">
              <w:rPr>
                <w:rFonts w:ascii="Cambria" w:hAnsi="Cambria" w:cs="Arial"/>
                <w:b/>
                <w:sz w:val="22"/>
                <w:szCs w:val="18"/>
                <w:lang w:val="uk-UA" w:eastAsia="it-IT"/>
              </w:rPr>
              <w:t>квестових</w:t>
            </w:r>
            <w:proofErr w:type="spellEnd"/>
            <w:r w:rsidRPr="00973050">
              <w:rPr>
                <w:rFonts w:ascii="Cambria" w:hAnsi="Cambria" w:cs="Arial"/>
                <w:b/>
                <w:sz w:val="22"/>
                <w:szCs w:val="18"/>
                <w:lang w:val="uk-UA" w:eastAsia="it-IT"/>
              </w:rPr>
              <w:t xml:space="preserve"> туристичних маршрутів маркованих малими пластичними/архітектурними формами</w:t>
            </w:r>
          </w:p>
        </w:tc>
      </w:tr>
      <w:tr w:rsidR="000B0B74" w:rsidRPr="00594819">
        <w:trPr>
          <w:jc w:val="right"/>
        </w:trPr>
        <w:tc>
          <w:tcPr>
            <w:tcW w:w="2880" w:type="dxa"/>
            <w:vAlign w:val="center"/>
          </w:tcPr>
          <w:p w:rsidR="000B0B74" w:rsidRPr="00594819" w:rsidRDefault="000B0B74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Цілі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проекту:</w:t>
            </w:r>
          </w:p>
        </w:tc>
        <w:tc>
          <w:tcPr>
            <w:tcW w:w="6794" w:type="dxa"/>
            <w:gridSpan w:val="5"/>
          </w:tcPr>
          <w:p w:rsidR="000B0B74" w:rsidRPr="00FF3E14" w:rsidRDefault="00E706F0" w:rsidP="00E706F0">
            <w:pPr>
              <w:numPr>
                <w:ilvl w:val="0"/>
                <w:numId w:val="5"/>
              </w:numPr>
              <w:spacing w:before="40" w:after="40"/>
              <w:rPr>
                <w:rFonts w:ascii="Cambria" w:hAnsi="Cambria" w:cs="Arial"/>
                <w:sz w:val="22"/>
                <w:szCs w:val="18"/>
                <w:lang w:val="uk-UA" w:eastAsia="it-IT"/>
              </w:rPr>
            </w:pPr>
            <w:r w:rsidRPr="00FF3E14">
              <w:rPr>
                <w:rFonts w:ascii="Cambria" w:hAnsi="Cambria" w:cs="Arial"/>
                <w:sz w:val="22"/>
                <w:szCs w:val="18"/>
                <w:lang w:val="uk-UA" w:eastAsia="it-IT"/>
              </w:rPr>
              <w:t>Визначити персонаж</w:t>
            </w:r>
            <w:r w:rsidR="00636854">
              <w:rPr>
                <w:rFonts w:ascii="Cambria" w:hAnsi="Cambria" w:cs="Arial"/>
                <w:sz w:val="22"/>
                <w:szCs w:val="18"/>
                <w:lang w:val="uk-UA" w:eastAsia="it-IT"/>
              </w:rPr>
              <w:t xml:space="preserve"> для</w:t>
            </w:r>
            <w:r w:rsidR="00636854" w:rsidRPr="00636854">
              <w:rPr>
                <w:rFonts w:ascii="Cambria" w:hAnsi="Cambria" w:cs="Arial"/>
                <w:sz w:val="22"/>
                <w:szCs w:val="18"/>
                <w:lang w:eastAsia="it-IT"/>
              </w:rPr>
              <w:t xml:space="preserve"> </w:t>
            </w:r>
            <w:r w:rsidR="00636854">
              <w:rPr>
                <w:rFonts w:ascii="Cambria" w:hAnsi="Cambria" w:cs="Arial"/>
                <w:sz w:val="22"/>
                <w:szCs w:val="18"/>
                <w:lang w:val="uk-UA" w:eastAsia="it-IT"/>
              </w:rPr>
              <w:t>виготовлення</w:t>
            </w:r>
            <w:r w:rsidRPr="00FF3E14">
              <w:rPr>
                <w:rFonts w:ascii="Cambria" w:hAnsi="Cambria" w:cs="Arial"/>
                <w:sz w:val="22"/>
                <w:szCs w:val="18"/>
                <w:lang w:val="uk-UA" w:eastAsia="it-IT"/>
              </w:rPr>
              <w:t xml:space="preserve"> малих пластичних/архітектурних форм та розробити його макет.</w:t>
            </w:r>
          </w:p>
          <w:p w:rsidR="00FF3E14" w:rsidRPr="00FF3E14" w:rsidRDefault="00FF3E14" w:rsidP="00E706F0">
            <w:pPr>
              <w:numPr>
                <w:ilvl w:val="0"/>
                <w:numId w:val="5"/>
              </w:numPr>
              <w:spacing w:before="40" w:after="40"/>
              <w:rPr>
                <w:rFonts w:ascii="Cambria" w:hAnsi="Cambria" w:cs="Arial"/>
                <w:sz w:val="22"/>
                <w:szCs w:val="18"/>
                <w:lang w:val="uk-UA" w:eastAsia="it-IT"/>
              </w:rPr>
            </w:pPr>
            <w:r w:rsidRPr="00FF3E14">
              <w:rPr>
                <w:rFonts w:ascii="Cambria" w:hAnsi="Cambria" w:cs="Arial"/>
                <w:sz w:val="22"/>
                <w:szCs w:val="18"/>
                <w:lang w:val="uk-UA" w:eastAsia="it-IT"/>
              </w:rPr>
              <w:t>Виготовити і встановити малі пластичні/архітектурні форми</w:t>
            </w:r>
          </w:p>
          <w:p w:rsidR="00E706F0" w:rsidRPr="00FF3E14" w:rsidRDefault="00FF3E14" w:rsidP="00E706F0">
            <w:pPr>
              <w:numPr>
                <w:ilvl w:val="0"/>
                <w:numId w:val="5"/>
              </w:numPr>
              <w:spacing w:before="40" w:after="40"/>
              <w:rPr>
                <w:rFonts w:ascii="Cambria" w:hAnsi="Cambria" w:cs="Arial"/>
                <w:sz w:val="22"/>
                <w:szCs w:val="18"/>
                <w:lang w:val="uk-UA" w:eastAsia="it-IT"/>
              </w:rPr>
            </w:pPr>
            <w:r w:rsidRPr="00FF3E14">
              <w:rPr>
                <w:rFonts w:ascii="Cambria" w:hAnsi="Cambria" w:cs="Arial"/>
                <w:sz w:val="22"/>
                <w:szCs w:val="18"/>
                <w:lang w:val="uk-UA" w:eastAsia="it-IT"/>
              </w:rPr>
              <w:t>Розробити</w:t>
            </w:r>
            <w:r w:rsidR="00E706F0" w:rsidRPr="00FF3E14">
              <w:rPr>
                <w:rFonts w:ascii="Cambria" w:hAnsi="Cambria" w:cs="Arial"/>
                <w:sz w:val="22"/>
                <w:szCs w:val="18"/>
                <w:lang w:val="uk-UA" w:eastAsia="it-IT"/>
              </w:rPr>
              <w:t xml:space="preserve"> нові </w:t>
            </w:r>
            <w:proofErr w:type="spellStart"/>
            <w:r w:rsidR="00E706F0" w:rsidRPr="00FF3E14">
              <w:rPr>
                <w:rFonts w:ascii="Cambria" w:hAnsi="Cambria" w:cs="Arial"/>
                <w:sz w:val="22"/>
                <w:szCs w:val="18"/>
                <w:lang w:val="uk-UA" w:eastAsia="it-IT"/>
              </w:rPr>
              <w:t>квестові</w:t>
            </w:r>
            <w:proofErr w:type="spellEnd"/>
            <w:r w:rsidR="00E706F0" w:rsidRPr="00FF3E14">
              <w:rPr>
                <w:rFonts w:ascii="Cambria" w:hAnsi="Cambria" w:cs="Arial"/>
                <w:sz w:val="22"/>
                <w:szCs w:val="18"/>
                <w:lang w:val="uk-UA" w:eastAsia="it-IT"/>
              </w:rPr>
              <w:t xml:space="preserve"> маршрути </w:t>
            </w:r>
          </w:p>
          <w:p w:rsidR="00E706F0" w:rsidRPr="00FF3E14" w:rsidRDefault="00E706F0" w:rsidP="00E706F0">
            <w:pPr>
              <w:numPr>
                <w:ilvl w:val="0"/>
                <w:numId w:val="5"/>
              </w:numPr>
              <w:spacing w:before="40" w:after="40"/>
              <w:rPr>
                <w:rFonts w:ascii="Cambria" w:hAnsi="Cambria" w:cs="Arial"/>
                <w:sz w:val="22"/>
                <w:szCs w:val="18"/>
                <w:lang w:val="uk-UA" w:eastAsia="it-IT"/>
              </w:rPr>
            </w:pPr>
            <w:r w:rsidRPr="00FF3E14">
              <w:rPr>
                <w:rFonts w:ascii="Cambria" w:hAnsi="Cambria" w:cs="Arial"/>
                <w:sz w:val="22"/>
                <w:szCs w:val="18"/>
                <w:lang w:val="uk-UA" w:eastAsia="it-IT"/>
              </w:rPr>
              <w:t xml:space="preserve">Здійснити промоцію новостворених </w:t>
            </w:r>
            <w:proofErr w:type="spellStart"/>
            <w:r w:rsidRPr="00FF3E14">
              <w:rPr>
                <w:rFonts w:ascii="Cambria" w:hAnsi="Cambria" w:cs="Arial"/>
                <w:sz w:val="22"/>
                <w:szCs w:val="18"/>
                <w:lang w:val="uk-UA" w:eastAsia="it-IT"/>
              </w:rPr>
              <w:t>квестових</w:t>
            </w:r>
            <w:proofErr w:type="spellEnd"/>
            <w:r w:rsidRPr="00FF3E14">
              <w:rPr>
                <w:rFonts w:ascii="Cambria" w:hAnsi="Cambria" w:cs="Arial"/>
                <w:sz w:val="22"/>
                <w:szCs w:val="18"/>
                <w:lang w:val="uk-UA" w:eastAsia="it-IT"/>
              </w:rPr>
              <w:t xml:space="preserve"> туристичних маршрутів промаркованих малими пластичними/архітектурними формами</w:t>
            </w:r>
          </w:p>
        </w:tc>
      </w:tr>
      <w:tr w:rsidR="000B0B74" w:rsidRPr="00594819">
        <w:trPr>
          <w:jc w:val="right"/>
        </w:trPr>
        <w:tc>
          <w:tcPr>
            <w:tcW w:w="2880" w:type="dxa"/>
            <w:vAlign w:val="center"/>
          </w:tcPr>
          <w:p w:rsidR="000B0B74" w:rsidRPr="00594819" w:rsidRDefault="000B0B74" w:rsidP="009D14D9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Територія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на яку проект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матиме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вплив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794" w:type="dxa"/>
            <w:gridSpan w:val="5"/>
          </w:tcPr>
          <w:p w:rsidR="000B0B74" w:rsidRPr="00FF3E14" w:rsidRDefault="00FF3E14" w:rsidP="000B0B74">
            <w:pPr>
              <w:spacing w:before="40" w:after="40"/>
              <w:rPr>
                <w:rFonts w:ascii="Cambria" w:hAnsi="Cambria" w:cs="Arial"/>
                <w:sz w:val="22"/>
                <w:szCs w:val="18"/>
                <w:lang w:val="uk-UA" w:eastAsia="it-IT"/>
              </w:rPr>
            </w:pPr>
            <w:r w:rsidRPr="00FF3E14">
              <w:rPr>
                <w:rFonts w:ascii="Cambria" w:hAnsi="Cambria" w:cs="Arial"/>
                <w:sz w:val="22"/>
                <w:szCs w:val="18"/>
                <w:lang w:val="uk-UA" w:eastAsia="it-IT"/>
              </w:rPr>
              <w:t>Володимир-Волинська міська територіальна громада та навколишні ОТГ.</w:t>
            </w:r>
          </w:p>
        </w:tc>
      </w:tr>
      <w:tr w:rsidR="000B0B74" w:rsidRPr="00594819">
        <w:trPr>
          <w:jc w:val="right"/>
        </w:trPr>
        <w:tc>
          <w:tcPr>
            <w:tcW w:w="2880" w:type="dxa"/>
            <w:vAlign w:val="center"/>
          </w:tcPr>
          <w:p w:rsidR="000B0B74" w:rsidRPr="00594819" w:rsidRDefault="000B0B74" w:rsidP="009D14D9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Орієнтовна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кількість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отримувачів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вигод</w:t>
            </w:r>
            <w:proofErr w:type="spellEnd"/>
          </w:p>
        </w:tc>
        <w:tc>
          <w:tcPr>
            <w:tcW w:w="6794" w:type="dxa"/>
            <w:gridSpan w:val="5"/>
          </w:tcPr>
          <w:p w:rsidR="000B0B74" w:rsidRPr="00FF3E14" w:rsidRDefault="00FF3E14" w:rsidP="00FF3E14">
            <w:pPr>
              <w:spacing w:before="40" w:after="40"/>
              <w:rPr>
                <w:rFonts w:ascii="Cambria" w:hAnsi="Cambria" w:cs="Arial"/>
                <w:sz w:val="22"/>
                <w:szCs w:val="18"/>
                <w:lang w:val="uk-UA" w:eastAsia="it-IT"/>
              </w:rPr>
            </w:pPr>
            <w:r w:rsidRPr="00FF3E14">
              <w:rPr>
                <w:rFonts w:ascii="Cambria" w:hAnsi="Cambria" w:cs="Arial"/>
                <w:sz w:val="22"/>
                <w:szCs w:val="18"/>
                <w:lang w:val="uk-UA" w:eastAsia="it-IT"/>
              </w:rPr>
              <w:t xml:space="preserve">Місцеві жителі, жителі навколишніх ОТГ, туристи (в тому числі іноземні) – орієнтовно 70 000 осіб. </w:t>
            </w:r>
          </w:p>
        </w:tc>
      </w:tr>
      <w:tr w:rsidR="000B0B74" w:rsidRPr="00594819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B0B74" w:rsidRPr="00594819" w:rsidRDefault="000B0B74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Стислий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опис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проекту:</w:t>
            </w:r>
          </w:p>
        </w:tc>
        <w:tc>
          <w:tcPr>
            <w:tcW w:w="6794" w:type="dxa"/>
            <w:gridSpan w:val="5"/>
          </w:tcPr>
          <w:p w:rsidR="00636854" w:rsidRPr="00FB769A" w:rsidRDefault="00820D1B" w:rsidP="00FB769A">
            <w:pPr>
              <w:ind w:firstLine="567"/>
              <w:jc w:val="both"/>
              <w:rPr>
                <w:rFonts w:ascii="Cambria" w:hAnsi="Cambria"/>
                <w:sz w:val="22"/>
                <w:szCs w:val="22"/>
              </w:rPr>
            </w:pPr>
            <w:r w:rsidRPr="00FB769A">
              <w:rPr>
                <w:rFonts w:ascii="Cambria" w:hAnsi="Cambria" w:cs="Arial"/>
                <w:sz w:val="22"/>
                <w:szCs w:val="22"/>
                <w:lang w:val="uk-UA" w:eastAsia="it-IT"/>
              </w:rPr>
              <w:t xml:space="preserve">Мета проєкту полягає у маркуванні туристично-привабливих об’єктів малими пластичними/архітектурними формами та їх об’єднання в єдиний креативний простір. </w:t>
            </w:r>
            <w:r w:rsidRPr="00FB769A">
              <w:rPr>
                <w:rFonts w:ascii="Cambria" w:hAnsi="Cambria"/>
                <w:sz w:val="22"/>
                <w:szCs w:val="22"/>
                <w:lang w:val="uk-UA"/>
              </w:rPr>
              <w:t xml:space="preserve">Встановлення малих пластичних/архітектурних форм </w:t>
            </w:r>
            <w:r w:rsidRPr="00FB769A">
              <w:rPr>
                <w:rFonts w:ascii="Cambria" w:hAnsi="Cambria"/>
                <w:sz w:val="22"/>
                <w:szCs w:val="22"/>
              </w:rPr>
              <w:t xml:space="preserve">  як </w:t>
            </w:r>
            <w:proofErr w:type="spellStart"/>
            <w:r w:rsidRPr="00FB769A">
              <w:rPr>
                <w:rFonts w:ascii="Cambria" w:hAnsi="Cambria"/>
                <w:sz w:val="22"/>
                <w:szCs w:val="22"/>
              </w:rPr>
              <w:t>візуальних</w:t>
            </w:r>
            <w:proofErr w:type="spellEnd"/>
            <w:r w:rsidRPr="00FB769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B769A">
              <w:rPr>
                <w:rFonts w:ascii="Cambria" w:hAnsi="Cambria"/>
                <w:sz w:val="22"/>
                <w:szCs w:val="22"/>
              </w:rPr>
              <w:t>символів</w:t>
            </w:r>
            <w:proofErr w:type="spellEnd"/>
            <w:r w:rsidRPr="00FB769A">
              <w:rPr>
                <w:rFonts w:ascii="Cambria" w:hAnsi="Cambria"/>
                <w:sz w:val="22"/>
                <w:szCs w:val="22"/>
              </w:rPr>
              <w:t xml:space="preserve"> та </w:t>
            </w:r>
            <w:proofErr w:type="spellStart"/>
            <w:r w:rsidRPr="00FB769A">
              <w:rPr>
                <w:rFonts w:ascii="Cambria" w:hAnsi="Cambria"/>
                <w:sz w:val="22"/>
                <w:szCs w:val="22"/>
              </w:rPr>
              <w:t>туристичних</w:t>
            </w:r>
            <w:proofErr w:type="spellEnd"/>
            <w:r w:rsidRPr="00FB769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B769A">
              <w:rPr>
                <w:rFonts w:ascii="Cambria" w:hAnsi="Cambria"/>
                <w:sz w:val="22"/>
                <w:szCs w:val="22"/>
              </w:rPr>
              <w:t>маркерів</w:t>
            </w:r>
            <w:proofErr w:type="spellEnd"/>
            <w:r w:rsidRPr="00FB769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B769A">
              <w:rPr>
                <w:rFonts w:ascii="Cambria" w:hAnsi="Cambria"/>
                <w:sz w:val="22"/>
                <w:szCs w:val="22"/>
              </w:rPr>
              <w:t>міста</w:t>
            </w:r>
            <w:proofErr w:type="spellEnd"/>
            <w:r w:rsidRPr="00FB769A">
              <w:rPr>
                <w:rFonts w:ascii="Cambria" w:hAnsi="Cambria"/>
                <w:sz w:val="22"/>
                <w:szCs w:val="22"/>
              </w:rPr>
              <w:t xml:space="preserve"> стало трендом </w:t>
            </w:r>
            <w:proofErr w:type="spellStart"/>
            <w:r w:rsidRPr="00FB769A">
              <w:rPr>
                <w:rFonts w:ascii="Cambria" w:hAnsi="Cambria"/>
                <w:sz w:val="22"/>
                <w:szCs w:val="22"/>
              </w:rPr>
              <w:t>останнього</w:t>
            </w:r>
            <w:proofErr w:type="spellEnd"/>
            <w:r w:rsidRPr="00FB769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B769A">
              <w:rPr>
                <w:rFonts w:ascii="Cambria" w:hAnsi="Cambria"/>
                <w:sz w:val="22"/>
                <w:szCs w:val="22"/>
              </w:rPr>
              <w:t>десятиліття</w:t>
            </w:r>
            <w:proofErr w:type="spellEnd"/>
            <w:r w:rsidRPr="00FB769A">
              <w:rPr>
                <w:rFonts w:ascii="Cambria" w:hAnsi="Cambria"/>
                <w:sz w:val="22"/>
                <w:szCs w:val="22"/>
              </w:rPr>
              <w:t xml:space="preserve">. </w:t>
            </w:r>
            <w:proofErr w:type="spellStart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>Досвід</w:t>
            </w:r>
            <w:proofErr w:type="spellEnd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>українських</w:t>
            </w:r>
            <w:proofErr w:type="spellEnd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>міст</w:t>
            </w:r>
            <w:proofErr w:type="spellEnd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>зі</w:t>
            </w:r>
            <w:proofErr w:type="spellEnd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>встановлення</w:t>
            </w:r>
            <w:proofErr w:type="spellEnd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 xml:space="preserve"> </w:t>
            </w:r>
            <w:r w:rsidR="00FB769A"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  <w:lang w:val="uk-UA"/>
              </w:rPr>
              <w:t xml:space="preserve">малих </w:t>
            </w:r>
            <w:proofErr w:type="spellStart"/>
            <w:r w:rsidR="00FB769A"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  <w:lang w:val="uk-UA"/>
              </w:rPr>
              <w:t>пластиних</w:t>
            </w:r>
            <w:proofErr w:type="spellEnd"/>
            <w:r w:rsidR="00FB769A"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  <w:lang w:val="uk-UA"/>
              </w:rPr>
              <w:t>/архітектурних форм</w:t>
            </w:r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 xml:space="preserve"> доводить </w:t>
            </w:r>
            <w:proofErr w:type="spellStart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>успішність</w:t>
            </w:r>
            <w:proofErr w:type="spellEnd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>ідеї</w:t>
            </w:r>
            <w:proofErr w:type="spellEnd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>популяризації</w:t>
            </w:r>
            <w:proofErr w:type="spellEnd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>місцевої</w:t>
            </w:r>
            <w:proofErr w:type="spellEnd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>історії</w:t>
            </w:r>
            <w:proofErr w:type="spellEnd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 xml:space="preserve"> та </w:t>
            </w:r>
            <w:proofErr w:type="spellStart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>культури</w:t>
            </w:r>
            <w:proofErr w:type="spellEnd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 xml:space="preserve"> таким способом.  </w:t>
            </w:r>
            <w:r w:rsidR="00FB769A"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  <w:lang w:val="uk-UA"/>
              </w:rPr>
              <w:t>Маркування туристичних маршрутів таким способом</w:t>
            </w:r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 xml:space="preserve"> стане </w:t>
            </w:r>
            <w:proofErr w:type="spellStart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>локальним</w:t>
            </w:r>
            <w:proofErr w:type="spellEnd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>магнітом</w:t>
            </w:r>
            <w:proofErr w:type="spellEnd"/>
            <w:r w:rsidR="00FB769A"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FB769A"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>який</w:t>
            </w:r>
            <w:proofErr w:type="spellEnd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>здійснюватиме</w:t>
            </w:r>
            <w:proofErr w:type="spellEnd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>промоцію</w:t>
            </w:r>
            <w:proofErr w:type="spellEnd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>місцевої</w:t>
            </w:r>
            <w:proofErr w:type="spellEnd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>історії</w:t>
            </w:r>
            <w:proofErr w:type="spellEnd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 xml:space="preserve"> та </w:t>
            </w:r>
            <w:proofErr w:type="spellStart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>культури</w:t>
            </w:r>
            <w:proofErr w:type="spellEnd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>естетично</w:t>
            </w:r>
            <w:proofErr w:type="spellEnd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>доповнить</w:t>
            </w:r>
            <w:proofErr w:type="spellEnd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>громадський</w:t>
            </w:r>
            <w:proofErr w:type="spellEnd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>простір</w:t>
            </w:r>
            <w:proofErr w:type="spellEnd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 xml:space="preserve"> та стане </w:t>
            </w:r>
            <w:proofErr w:type="spellStart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>оригінальною</w:t>
            </w:r>
            <w:proofErr w:type="spellEnd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>локацією</w:t>
            </w:r>
            <w:proofErr w:type="spellEnd"/>
            <w:r w:rsidRPr="00FB769A">
              <w:rPr>
                <w:rFonts w:ascii="Cambria" w:hAnsi="Cambria"/>
                <w:color w:val="161615"/>
                <w:sz w:val="22"/>
                <w:szCs w:val="22"/>
                <w:shd w:val="clear" w:color="auto" w:fill="FFFFFF"/>
              </w:rPr>
              <w:t xml:space="preserve"> для фото.</w:t>
            </w:r>
            <w:r w:rsidR="00FB769A" w:rsidRPr="00FB769A">
              <w:rPr>
                <w:rFonts w:ascii="Cambria" w:hAnsi="Cambria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B769A">
              <w:rPr>
                <w:rFonts w:ascii="Cambria" w:hAnsi="Cambria" w:cs="Arial"/>
                <w:sz w:val="22"/>
                <w:szCs w:val="22"/>
                <w:lang w:val="uk-UA" w:eastAsia="it-IT"/>
              </w:rPr>
              <w:t>Проєкт</w:t>
            </w:r>
            <w:proofErr w:type="spellEnd"/>
            <w:r w:rsidRPr="00FB769A">
              <w:rPr>
                <w:rFonts w:ascii="Cambria" w:hAnsi="Cambria" w:cs="Arial"/>
                <w:sz w:val="22"/>
                <w:szCs w:val="22"/>
                <w:lang w:val="uk-UA" w:eastAsia="it-IT"/>
              </w:rPr>
              <w:t xml:space="preserve"> </w:t>
            </w:r>
            <w:r w:rsidR="00FB769A" w:rsidRPr="00FB769A">
              <w:rPr>
                <w:rFonts w:ascii="Cambria" w:hAnsi="Cambria" w:cs="Arial"/>
                <w:sz w:val="22"/>
                <w:szCs w:val="22"/>
                <w:lang w:val="uk-UA" w:eastAsia="it-IT"/>
              </w:rPr>
              <w:t>сприятиме підвищенню</w:t>
            </w:r>
            <w:r w:rsidRPr="00FB769A">
              <w:rPr>
                <w:rFonts w:ascii="Cambria" w:hAnsi="Cambria" w:cs="Arial"/>
                <w:sz w:val="22"/>
                <w:szCs w:val="22"/>
                <w:lang w:val="uk-UA" w:eastAsia="it-IT"/>
              </w:rPr>
              <w:t xml:space="preserve"> культурно-туристичного потенціалу Володимир-Волинської міської територіальної громади</w:t>
            </w:r>
          </w:p>
        </w:tc>
      </w:tr>
      <w:tr w:rsidR="000B0B74" w:rsidRPr="00594819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B0B74" w:rsidRPr="00594819" w:rsidRDefault="000B0B74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Очікувані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результати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794" w:type="dxa"/>
            <w:gridSpan w:val="5"/>
            <w:shd w:val="clear" w:color="auto" w:fill="FFFFFF"/>
          </w:tcPr>
          <w:p w:rsidR="00636854" w:rsidRDefault="00636854" w:rsidP="00636854">
            <w:pPr>
              <w:numPr>
                <w:ilvl w:val="0"/>
                <w:numId w:val="8"/>
              </w:numPr>
              <w:spacing w:before="40" w:after="40"/>
              <w:rPr>
                <w:rFonts w:ascii="Cambria" w:hAnsi="Cambria" w:cs="Arial"/>
                <w:sz w:val="22"/>
                <w:szCs w:val="18"/>
                <w:lang w:val="uk-UA" w:eastAsia="it-IT"/>
              </w:rPr>
            </w:pPr>
            <w:r>
              <w:rPr>
                <w:rFonts w:ascii="Cambria" w:hAnsi="Cambria" w:cs="Arial"/>
                <w:sz w:val="22"/>
                <w:szCs w:val="18"/>
                <w:lang w:val="uk-UA" w:eastAsia="it-IT"/>
              </w:rPr>
              <w:t>Визначено персонаж для виготовлення малих пластичних/архітектурних форм та розроблено його макет;</w:t>
            </w:r>
          </w:p>
          <w:p w:rsidR="00636854" w:rsidRDefault="003A4E4E" w:rsidP="00636854">
            <w:pPr>
              <w:numPr>
                <w:ilvl w:val="0"/>
                <w:numId w:val="8"/>
              </w:numPr>
              <w:spacing w:before="40" w:after="40"/>
              <w:rPr>
                <w:rFonts w:ascii="Cambria" w:hAnsi="Cambria" w:cs="Arial"/>
                <w:sz w:val="22"/>
                <w:szCs w:val="18"/>
                <w:lang w:val="uk-UA" w:eastAsia="it-IT"/>
              </w:rPr>
            </w:pPr>
            <w:r>
              <w:rPr>
                <w:rFonts w:ascii="Cambria" w:hAnsi="Cambria" w:cs="Arial"/>
                <w:sz w:val="22"/>
                <w:szCs w:val="18"/>
                <w:lang w:val="uk-UA" w:eastAsia="it-IT"/>
              </w:rPr>
              <w:t>Виготовлено і вста</w:t>
            </w:r>
            <w:r w:rsidR="00636854">
              <w:rPr>
                <w:rFonts w:ascii="Cambria" w:hAnsi="Cambria" w:cs="Arial"/>
                <w:sz w:val="22"/>
                <w:szCs w:val="18"/>
                <w:lang w:val="uk-UA" w:eastAsia="it-IT"/>
              </w:rPr>
              <w:t>новлено малі  пластичні/архітектурні форми;</w:t>
            </w:r>
          </w:p>
          <w:p w:rsidR="00636854" w:rsidRDefault="00636854" w:rsidP="00636854">
            <w:pPr>
              <w:numPr>
                <w:ilvl w:val="0"/>
                <w:numId w:val="8"/>
              </w:numPr>
              <w:spacing w:before="40" w:after="40"/>
              <w:rPr>
                <w:rFonts w:ascii="Cambria" w:hAnsi="Cambria" w:cs="Arial"/>
                <w:sz w:val="22"/>
                <w:szCs w:val="18"/>
                <w:lang w:val="uk-UA" w:eastAsia="it-IT"/>
              </w:rPr>
            </w:pPr>
            <w:r>
              <w:rPr>
                <w:rFonts w:ascii="Cambria" w:hAnsi="Cambria" w:cs="Arial"/>
                <w:sz w:val="22"/>
                <w:szCs w:val="18"/>
                <w:lang w:val="uk-UA" w:eastAsia="it-IT"/>
              </w:rPr>
              <w:t xml:space="preserve">Розроблено нові </w:t>
            </w:r>
            <w:proofErr w:type="spellStart"/>
            <w:r>
              <w:rPr>
                <w:rFonts w:ascii="Cambria" w:hAnsi="Cambria" w:cs="Arial"/>
                <w:sz w:val="22"/>
                <w:szCs w:val="18"/>
                <w:lang w:val="uk-UA" w:eastAsia="it-IT"/>
              </w:rPr>
              <w:t>квестові</w:t>
            </w:r>
            <w:proofErr w:type="spellEnd"/>
            <w:r>
              <w:rPr>
                <w:rFonts w:ascii="Cambria" w:hAnsi="Cambria" w:cs="Arial"/>
                <w:sz w:val="22"/>
                <w:szCs w:val="18"/>
                <w:lang w:val="uk-UA" w:eastAsia="it-IT"/>
              </w:rPr>
              <w:t xml:space="preserve"> маршрути;</w:t>
            </w:r>
          </w:p>
          <w:p w:rsidR="000B0B74" w:rsidRPr="00636854" w:rsidRDefault="00636854" w:rsidP="00636854">
            <w:pPr>
              <w:numPr>
                <w:ilvl w:val="0"/>
                <w:numId w:val="8"/>
              </w:numPr>
              <w:spacing w:before="40" w:after="40"/>
              <w:rPr>
                <w:rFonts w:ascii="Cambria" w:hAnsi="Cambria" w:cs="Arial"/>
                <w:sz w:val="22"/>
                <w:szCs w:val="18"/>
                <w:lang w:val="uk-UA" w:eastAsia="it-IT"/>
              </w:rPr>
            </w:pPr>
            <w:r w:rsidRPr="00636854">
              <w:rPr>
                <w:rFonts w:ascii="Cambria" w:hAnsi="Cambria" w:cs="Arial"/>
                <w:sz w:val="22"/>
                <w:szCs w:val="18"/>
                <w:lang w:val="uk-UA" w:eastAsia="it-IT"/>
              </w:rPr>
              <w:t xml:space="preserve">Здійснено промоцію новостворених </w:t>
            </w:r>
            <w:proofErr w:type="spellStart"/>
            <w:r w:rsidRPr="00636854">
              <w:rPr>
                <w:rFonts w:ascii="Cambria" w:hAnsi="Cambria" w:cs="Arial"/>
                <w:sz w:val="22"/>
                <w:szCs w:val="18"/>
                <w:lang w:val="uk-UA" w:eastAsia="it-IT"/>
              </w:rPr>
              <w:t>квестових</w:t>
            </w:r>
            <w:proofErr w:type="spellEnd"/>
            <w:r w:rsidRPr="00636854">
              <w:rPr>
                <w:rFonts w:ascii="Cambria" w:hAnsi="Cambria" w:cs="Arial"/>
                <w:sz w:val="22"/>
                <w:szCs w:val="18"/>
                <w:lang w:val="uk-UA" w:eastAsia="it-IT"/>
              </w:rPr>
              <w:t xml:space="preserve"> туристичних маршрутів промаркованих малими пластичними формами.</w:t>
            </w:r>
          </w:p>
        </w:tc>
      </w:tr>
      <w:tr w:rsidR="000B0B74" w:rsidRPr="00594819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B0B74" w:rsidRPr="00594819" w:rsidRDefault="000B0B74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Ключові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заходи проекту:</w:t>
            </w:r>
          </w:p>
        </w:tc>
        <w:tc>
          <w:tcPr>
            <w:tcW w:w="6794" w:type="dxa"/>
            <w:gridSpan w:val="5"/>
          </w:tcPr>
          <w:p w:rsidR="000B0B74" w:rsidRDefault="00FB769A" w:rsidP="00FB769A">
            <w:pPr>
              <w:numPr>
                <w:ilvl w:val="0"/>
                <w:numId w:val="10"/>
              </w:numPr>
              <w:spacing w:before="40" w:after="40"/>
              <w:rPr>
                <w:rFonts w:ascii="Cambria" w:hAnsi="Cambria" w:cs="Arial"/>
                <w:sz w:val="22"/>
                <w:szCs w:val="16"/>
                <w:lang w:val="uk-UA" w:eastAsia="it-IT"/>
              </w:rPr>
            </w:pPr>
            <w:r>
              <w:rPr>
                <w:rFonts w:ascii="Cambria" w:hAnsi="Cambria" w:cs="Arial"/>
                <w:sz w:val="22"/>
                <w:szCs w:val="16"/>
                <w:lang w:val="uk-UA" w:eastAsia="it-IT"/>
              </w:rPr>
              <w:t>Визначення персонажу для виготовлення малих пластичних/архітектурних форм;</w:t>
            </w:r>
          </w:p>
          <w:p w:rsidR="00FB769A" w:rsidRDefault="00FB769A" w:rsidP="00FB769A">
            <w:pPr>
              <w:numPr>
                <w:ilvl w:val="0"/>
                <w:numId w:val="10"/>
              </w:numPr>
              <w:spacing w:before="40" w:after="40"/>
              <w:rPr>
                <w:rFonts w:ascii="Cambria" w:hAnsi="Cambria" w:cs="Arial"/>
                <w:sz w:val="22"/>
                <w:szCs w:val="16"/>
                <w:lang w:val="uk-UA" w:eastAsia="it-IT"/>
              </w:rPr>
            </w:pPr>
            <w:r>
              <w:rPr>
                <w:rFonts w:ascii="Cambria" w:hAnsi="Cambria" w:cs="Arial"/>
                <w:sz w:val="22"/>
                <w:szCs w:val="16"/>
                <w:lang w:val="uk-UA" w:eastAsia="it-IT"/>
              </w:rPr>
              <w:t xml:space="preserve">Розробка </w:t>
            </w:r>
            <w:proofErr w:type="spellStart"/>
            <w:r>
              <w:rPr>
                <w:rFonts w:ascii="Cambria" w:hAnsi="Cambria" w:cs="Arial"/>
                <w:sz w:val="22"/>
                <w:szCs w:val="16"/>
                <w:lang w:val="uk-UA" w:eastAsia="it-IT"/>
              </w:rPr>
              <w:t>квестових</w:t>
            </w:r>
            <w:proofErr w:type="spellEnd"/>
            <w:r>
              <w:rPr>
                <w:rFonts w:ascii="Cambria" w:hAnsi="Cambria" w:cs="Arial"/>
                <w:sz w:val="22"/>
                <w:szCs w:val="16"/>
                <w:lang w:val="uk-UA" w:eastAsia="it-IT"/>
              </w:rPr>
              <w:t xml:space="preserve"> туристичних маршрутів;</w:t>
            </w:r>
          </w:p>
          <w:p w:rsidR="00FB769A" w:rsidRDefault="00FB769A" w:rsidP="00FB769A">
            <w:pPr>
              <w:numPr>
                <w:ilvl w:val="0"/>
                <w:numId w:val="10"/>
              </w:numPr>
              <w:spacing w:before="40" w:after="40"/>
              <w:rPr>
                <w:rFonts w:ascii="Cambria" w:hAnsi="Cambria" w:cs="Arial"/>
                <w:sz w:val="22"/>
                <w:szCs w:val="16"/>
                <w:lang w:val="uk-UA" w:eastAsia="it-IT"/>
              </w:rPr>
            </w:pPr>
            <w:r>
              <w:rPr>
                <w:rFonts w:ascii="Cambria" w:hAnsi="Cambria" w:cs="Arial"/>
                <w:sz w:val="22"/>
                <w:szCs w:val="16"/>
                <w:lang w:val="uk-UA" w:eastAsia="it-IT"/>
              </w:rPr>
              <w:t>Встановлення малих пластичних/архітектурних форм;</w:t>
            </w:r>
          </w:p>
          <w:p w:rsidR="00FB769A" w:rsidRDefault="00FB769A" w:rsidP="00FB769A">
            <w:pPr>
              <w:numPr>
                <w:ilvl w:val="0"/>
                <w:numId w:val="10"/>
              </w:numPr>
              <w:spacing w:before="40" w:after="40"/>
              <w:rPr>
                <w:rFonts w:ascii="Cambria" w:hAnsi="Cambria" w:cs="Arial"/>
                <w:sz w:val="22"/>
                <w:szCs w:val="16"/>
                <w:lang w:val="uk-UA" w:eastAsia="it-IT"/>
              </w:rPr>
            </w:pPr>
            <w:r>
              <w:rPr>
                <w:rFonts w:ascii="Cambria" w:hAnsi="Cambria" w:cs="Arial"/>
                <w:sz w:val="22"/>
                <w:szCs w:val="16"/>
                <w:lang w:val="uk-UA" w:eastAsia="it-IT"/>
              </w:rPr>
              <w:t xml:space="preserve">Проведення екскурсій новоствореними </w:t>
            </w:r>
            <w:proofErr w:type="spellStart"/>
            <w:r>
              <w:rPr>
                <w:rFonts w:ascii="Cambria" w:hAnsi="Cambria" w:cs="Arial"/>
                <w:sz w:val="22"/>
                <w:szCs w:val="16"/>
                <w:lang w:val="uk-UA" w:eastAsia="it-IT"/>
              </w:rPr>
              <w:t>квестовими</w:t>
            </w:r>
            <w:proofErr w:type="spellEnd"/>
            <w:r>
              <w:rPr>
                <w:rFonts w:ascii="Cambria" w:hAnsi="Cambria" w:cs="Arial"/>
                <w:sz w:val="22"/>
                <w:szCs w:val="16"/>
                <w:lang w:val="uk-UA" w:eastAsia="it-IT"/>
              </w:rPr>
              <w:t xml:space="preserve"> туристичними маршрутами;</w:t>
            </w:r>
          </w:p>
          <w:p w:rsidR="00FB769A" w:rsidRPr="00FB769A" w:rsidRDefault="00FB769A" w:rsidP="00FB769A">
            <w:pPr>
              <w:numPr>
                <w:ilvl w:val="0"/>
                <w:numId w:val="10"/>
              </w:numPr>
              <w:spacing w:before="40" w:after="40"/>
              <w:rPr>
                <w:rFonts w:ascii="Cambria" w:hAnsi="Cambria" w:cs="Arial"/>
                <w:sz w:val="22"/>
                <w:szCs w:val="16"/>
                <w:lang w:val="uk-UA" w:eastAsia="it-IT"/>
              </w:rPr>
            </w:pPr>
            <w:r>
              <w:rPr>
                <w:rFonts w:ascii="Cambria" w:hAnsi="Cambria" w:cs="Arial"/>
                <w:sz w:val="22"/>
                <w:szCs w:val="16"/>
                <w:lang w:val="uk-UA" w:eastAsia="it-IT"/>
              </w:rPr>
              <w:t xml:space="preserve">Здійснення промоції новостворених </w:t>
            </w:r>
            <w:proofErr w:type="spellStart"/>
            <w:r>
              <w:rPr>
                <w:rFonts w:ascii="Cambria" w:hAnsi="Cambria" w:cs="Arial"/>
                <w:sz w:val="22"/>
                <w:szCs w:val="16"/>
                <w:lang w:val="uk-UA" w:eastAsia="it-IT"/>
              </w:rPr>
              <w:t>квестових</w:t>
            </w:r>
            <w:proofErr w:type="spellEnd"/>
            <w:r>
              <w:rPr>
                <w:rFonts w:ascii="Cambria" w:hAnsi="Cambria" w:cs="Arial"/>
                <w:sz w:val="22"/>
                <w:szCs w:val="16"/>
                <w:lang w:val="uk-UA" w:eastAsia="it-IT"/>
              </w:rPr>
              <w:t xml:space="preserve"> туристичних маршрутів.</w:t>
            </w:r>
          </w:p>
        </w:tc>
      </w:tr>
      <w:tr w:rsidR="000B0B74" w:rsidRPr="00594819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B0B74" w:rsidRPr="00594819" w:rsidRDefault="000B0B74" w:rsidP="009D14D9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Період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здійснення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794" w:type="dxa"/>
            <w:gridSpan w:val="5"/>
            <w:vAlign w:val="center"/>
          </w:tcPr>
          <w:p w:rsidR="000B0B74" w:rsidRPr="00594819" w:rsidRDefault="000B0B74" w:rsidP="00B421A7">
            <w:pPr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</w:pPr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20</w:t>
            </w:r>
            <w:r w:rsidR="005F2744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>2</w:t>
            </w:r>
            <w:r w:rsidR="00B421A7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>1</w:t>
            </w:r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– 20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>2</w:t>
            </w:r>
            <w:r w:rsidR="00B421A7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>4</w:t>
            </w:r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роки:</w:t>
            </w:r>
          </w:p>
        </w:tc>
      </w:tr>
      <w:tr w:rsidR="00B421A7" w:rsidRPr="00594819" w:rsidTr="00B421A7">
        <w:trPr>
          <w:jc w:val="right"/>
        </w:trPr>
        <w:tc>
          <w:tcPr>
            <w:tcW w:w="2880" w:type="dxa"/>
            <w:vMerge w:val="restart"/>
            <w:shd w:val="clear" w:color="auto" w:fill="FFFFFF"/>
            <w:vAlign w:val="center"/>
          </w:tcPr>
          <w:p w:rsidR="00B421A7" w:rsidRPr="00594819" w:rsidRDefault="00B421A7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lastRenderedPageBreak/>
              <w:t>Орієнтовна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вартість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проекту, тис. грн.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B421A7" w:rsidRPr="005F2744" w:rsidRDefault="00B421A7" w:rsidP="00B421A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</w:pPr>
            <w:r w:rsidRPr="00594819"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  <w:t>20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21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B421A7" w:rsidRPr="005F2744" w:rsidRDefault="00B421A7" w:rsidP="00B421A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</w:pPr>
            <w:r w:rsidRPr="00594819"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  <w:t>20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22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421A7" w:rsidRPr="000B0B74" w:rsidRDefault="00B421A7" w:rsidP="00B421A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2023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421A7" w:rsidRPr="00B421A7" w:rsidRDefault="00B421A7" w:rsidP="00B421A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2024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421A7" w:rsidRPr="00594819" w:rsidRDefault="00B421A7" w:rsidP="00B421A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</w:pPr>
            <w:r w:rsidRPr="00594819"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  <w:t>Разом</w:t>
            </w:r>
          </w:p>
        </w:tc>
      </w:tr>
      <w:tr w:rsidR="00B421A7" w:rsidRPr="00594819" w:rsidTr="00B421A7">
        <w:trPr>
          <w:jc w:val="right"/>
        </w:trPr>
        <w:tc>
          <w:tcPr>
            <w:tcW w:w="2880" w:type="dxa"/>
            <w:vMerge/>
            <w:shd w:val="clear" w:color="auto" w:fill="FFFFFF"/>
            <w:vAlign w:val="center"/>
          </w:tcPr>
          <w:p w:rsidR="00B421A7" w:rsidRPr="00594819" w:rsidRDefault="00B421A7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B421A7" w:rsidRPr="0062362B" w:rsidRDefault="008F3341" w:rsidP="009D14D9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600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B421A7" w:rsidRPr="00A62100" w:rsidRDefault="008F3341" w:rsidP="009D14D9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600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421A7" w:rsidRPr="00A62100" w:rsidRDefault="008F3341" w:rsidP="009D14D9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600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421A7" w:rsidRPr="00965359" w:rsidRDefault="008F3341" w:rsidP="009D14D9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600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421A7" w:rsidRPr="00965359" w:rsidRDefault="008F3341" w:rsidP="009D14D9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2 400</w:t>
            </w:r>
          </w:p>
        </w:tc>
      </w:tr>
      <w:tr w:rsidR="000B0B74" w:rsidRPr="00594819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B0B74" w:rsidRPr="00594819" w:rsidRDefault="000B0B74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Джерела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фінансування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794" w:type="dxa"/>
            <w:gridSpan w:val="5"/>
            <w:vAlign w:val="center"/>
          </w:tcPr>
          <w:p w:rsidR="000B0B74" w:rsidRPr="00FB769A" w:rsidRDefault="00FB769A" w:rsidP="009D14D9">
            <w:pPr>
              <w:jc w:val="both"/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Кошти місцевого бюджету, інші залучені кошти незаборонені чинним законодавством</w:t>
            </w:r>
          </w:p>
        </w:tc>
      </w:tr>
      <w:tr w:rsidR="000B0B74" w:rsidRPr="00594819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B0B74" w:rsidRPr="00594819" w:rsidRDefault="000B0B74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Ключові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потенційні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учасники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реалізації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проекту:</w:t>
            </w:r>
          </w:p>
        </w:tc>
        <w:tc>
          <w:tcPr>
            <w:tcW w:w="6794" w:type="dxa"/>
            <w:gridSpan w:val="5"/>
            <w:vAlign w:val="center"/>
          </w:tcPr>
          <w:p w:rsidR="000B0B74" w:rsidRPr="00FB769A" w:rsidRDefault="00FB769A" w:rsidP="003A4E4E">
            <w:pPr>
              <w:jc w:val="both"/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 xml:space="preserve">Відділ </w:t>
            </w:r>
            <w:r w:rsidR="003A4E4E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міжнародної діяльності та туризму</w:t>
            </w:r>
            <w:r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, творчі спілки, управління містобудування і архітектури</w:t>
            </w:r>
            <w:r w:rsidR="00767FA1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 xml:space="preserve">, </w:t>
            </w:r>
            <w:r w:rsidR="00767FA1">
              <w:rPr>
                <w:rFonts w:ascii="Cambria" w:hAnsi="Cambria"/>
                <w:color w:val="000000"/>
                <w:lang w:eastAsia="it-IT"/>
              </w:rPr>
              <w:t>КП «</w:t>
            </w:r>
            <w:proofErr w:type="spellStart"/>
            <w:r w:rsidR="00767FA1">
              <w:rPr>
                <w:rFonts w:ascii="Cambria" w:hAnsi="Cambria"/>
                <w:color w:val="000000"/>
                <w:lang w:eastAsia="it-IT"/>
              </w:rPr>
              <w:t>Туристично-інформаційний</w:t>
            </w:r>
            <w:proofErr w:type="spellEnd"/>
            <w:r w:rsidR="00767FA1">
              <w:rPr>
                <w:rFonts w:ascii="Cambria" w:hAnsi="Cambria"/>
                <w:color w:val="000000"/>
                <w:lang w:eastAsia="it-IT"/>
              </w:rPr>
              <w:t xml:space="preserve"> центр </w:t>
            </w:r>
            <w:proofErr w:type="spellStart"/>
            <w:r w:rsidR="00767FA1">
              <w:rPr>
                <w:rFonts w:ascii="Cambria" w:hAnsi="Cambria"/>
                <w:color w:val="000000"/>
                <w:lang w:eastAsia="it-IT"/>
              </w:rPr>
              <w:t>Володимир-Волинської</w:t>
            </w:r>
            <w:proofErr w:type="spellEnd"/>
            <w:r w:rsidR="00767FA1">
              <w:rPr>
                <w:rFonts w:ascii="Cambria" w:hAnsi="Cambria"/>
                <w:color w:val="000000"/>
                <w:lang w:eastAsia="it-IT"/>
              </w:rPr>
              <w:t xml:space="preserve"> </w:t>
            </w:r>
            <w:proofErr w:type="spellStart"/>
            <w:r w:rsidR="00767FA1">
              <w:rPr>
                <w:rFonts w:ascii="Cambria" w:hAnsi="Cambria"/>
                <w:color w:val="000000"/>
                <w:lang w:eastAsia="it-IT"/>
              </w:rPr>
              <w:t>міської</w:t>
            </w:r>
            <w:proofErr w:type="spellEnd"/>
            <w:r w:rsidR="00767FA1">
              <w:rPr>
                <w:rFonts w:ascii="Cambria" w:hAnsi="Cambria"/>
                <w:color w:val="000000"/>
                <w:lang w:eastAsia="it-IT"/>
              </w:rPr>
              <w:t xml:space="preserve"> ради»</w:t>
            </w:r>
          </w:p>
        </w:tc>
      </w:tr>
      <w:tr w:rsidR="000B0B74" w:rsidRPr="00594819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B0B74" w:rsidRPr="00594819" w:rsidRDefault="000B0B74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Інше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794" w:type="dxa"/>
            <w:gridSpan w:val="5"/>
            <w:vAlign w:val="center"/>
          </w:tcPr>
          <w:p w:rsidR="000B0B74" w:rsidRDefault="000B0B74" w:rsidP="009D14D9">
            <w:pPr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</w:pPr>
          </w:p>
          <w:p w:rsidR="000B0B74" w:rsidRPr="00594819" w:rsidRDefault="000B0B74" w:rsidP="009D14D9">
            <w:pPr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EF04E8" w:rsidRDefault="00EF04E8" w:rsidP="00EF04E8"/>
    <w:p w:rsidR="00EF04E8" w:rsidRDefault="00EF04E8" w:rsidP="00EF04E8">
      <w:pPr>
        <w:jc w:val="both"/>
        <w:rPr>
          <w:rFonts w:cs="Arial"/>
          <w:lang w:val="uk-UA"/>
        </w:rPr>
      </w:pPr>
    </w:p>
    <w:p w:rsidR="00EF04E8" w:rsidRDefault="00EF04E8" w:rsidP="00EF04E8"/>
    <w:p w:rsidR="00EF04E8" w:rsidRDefault="00EF04E8" w:rsidP="00607B70">
      <w:pPr>
        <w:jc w:val="right"/>
      </w:pPr>
      <w:r>
        <w:br w:type="page"/>
      </w:r>
      <w:r w:rsidR="00607B70">
        <w:lastRenderedPageBreak/>
        <w:t xml:space="preserve"> </w:t>
      </w:r>
    </w:p>
    <w:p w:rsidR="00EF04E8" w:rsidRDefault="00EF04E8" w:rsidP="00EF04E8"/>
    <w:sectPr w:rsidR="00EF04E8" w:rsidSect="009D14D9">
      <w:pgSz w:w="11906" w:h="16838"/>
      <w:pgMar w:top="737" w:right="737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A1B"/>
    <w:multiLevelType w:val="hybridMultilevel"/>
    <w:tmpl w:val="812035B0"/>
    <w:lvl w:ilvl="0" w:tplc="26948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3073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085B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E6C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0841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BA93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FA7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C079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C85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31119B"/>
    <w:multiLevelType w:val="hybridMultilevel"/>
    <w:tmpl w:val="FA02DAC0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763429"/>
    <w:multiLevelType w:val="hybridMultilevel"/>
    <w:tmpl w:val="3886C2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D2D8D"/>
    <w:multiLevelType w:val="hybridMultilevel"/>
    <w:tmpl w:val="7DACBE2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383994"/>
    <w:multiLevelType w:val="hybridMultilevel"/>
    <w:tmpl w:val="0338C2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74832"/>
    <w:multiLevelType w:val="hybridMultilevel"/>
    <w:tmpl w:val="32DA5A98"/>
    <w:lvl w:ilvl="0" w:tplc="A61ABB7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C023C"/>
    <w:multiLevelType w:val="hybridMultilevel"/>
    <w:tmpl w:val="596AD1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339DC"/>
    <w:multiLevelType w:val="hybridMultilevel"/>
    <w:tmpl w:val="CC68707A"/>
    <w:lvl w:ilvl="0" w:tplc="463A92F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E086C"/>
    <w:multiLevelType w:val="hybridMultilevel"/>
    <w:tmpl w:val="596AD1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1277C"/>
    <w:multiLevelType w:val="hybridMultilevel"/>
    <w:tmpl w:val="184465DC"/>
    <w:lvl w:ilvl="0" w:tplc="0422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20005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220001">
      <w:start w:val="1"/>
      <w:numFmt w:val="upperRoman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22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>
    <w:useFELayout/>
  </w:compat>
  <w:rsids>
    <w:rsidRoot w:val="00416F05"/>
    <w:rsid w:val="0006038B"/>
    <w:rsid w:val="00061741"/>
    <w:rsid w:val="00094402"/>
    <w:rsid w:val="00096384"/>
    <w:rsid w:val="000B0B74"/>
    <w:rsid w:val="000C1465"/>
    <w:rsid w:val="000D0A38"/>
    <w:rsid w:val="000E6B52"/>
    <w:rsid w:val="00106C2E"/>
    <w:rsid w:val="00107A0F"/>
    <w:rsid w:val="001468F6"/>
    <w:rsid w:val="001649DB"/>
    <w:rsid w:val="001B4568"/>
    <w:rsid w:val="001E0435"/>
    <w:rsid w:val="002249FA"/>
    <w:rsid w:val="00231CEA"/>
    <w:rsid w:val="00250BF5"/>
    <w:rsid w:val="00276025"/>
    <w:rsid w:val="002B694B"/>
    <w:rsid w:val="002D3C88"/>
    <w:rsid w:val="002F1311"/>
    <w:rsid w:val="002F7111"/>
    <w:rsid w:val="003934CE"/>
    <w:rsid w:val="003A4E4E"/>
    <w:rsid w:val="003C46EC"/>
    <w:rsid w:val="00404D5F"/>
    <w:rsid w:val="00416F05"/>
    <w:rsid w:val="00427AAA"/>
    <w:rsid w:val="00441BAC"/>
    <w:rsid w:val="00454F61"/>
    <w:rsid w:val="004C4A68"/>
    <w:rsid w:val="004D29F3"/>
    <w:rsid w:val="00500986"/>
    <w:rsid w:val="00593E43"/>
    <w:rsid w:val="005B7414"/>
    <w:rsid w:val="005C2249"/>
    <w:rsid w:val="005C6DFF"/>
    <w:rsid w:val="005D1AC2"/>
    <w:rsid w:val="005F2744"/>
    <w:rsid w:val="0060684E"/>
    <w:rsid w:val="00607B70"/>
    <w:rsid w:val="0062362B"/>
    <w:rsid w:val="00636854"/>
    <w:rsid w:val="00680037"/>
    <w:rsid w:val="00691971"/>
    <w:rsid w:val="006B0D57"/>
    <w:rsid w:val="00767FA1"/>
    <w:rsid w:val="008122C0"/>
    <w:rsid w:val="00820D1B"/>
    <w:rsid w:val="008753C7"/>
    <w:rsid w:val="008A0587"/>
    <w:rsid w:val="008C5F23"/>
    <w:rsid w:val="008F3341"/>
    <w:rsid w:val="008F35C8"/>
    <w:rsid w:val="009213AB"/>
    <w:rsid w:val="00965359"/>
    <w:rsid w:val="00970F83"/>
    <w:rsid w:val="00973050"/>
    <w:rsid w:val="009D14D9"/>
    <w:rsid w:val="00A62100"/>
    <w:rsid w:val="00A74D14"/>
    <w:rsid w:val="00A75E77"/>
    <w:rsid w:val="00A909A5"/>
    <w:rsid w:val="00A93EED"/>
    <w:rsid w:val="00AA3BE4"/>
    <w:rsid w:val="00B421A7"/>
    <w:rsid w:val="00B5135D"/>
    <w:rsid w:val="00B839AD"/>
    <w:rsid w:val="00BD493A"/>
    <w:rsid w:val="00BD6A3B"/>
    <w:rsid w:val="00BF48E4"/>
    <w:rsid w:val="00C014F0"/>
    <w:rsid w:val="00C221F1"/>
    <w:rsid w:val="00C2613A"/>
    <w:rsid w:val="00C832D7"/>
    <w:rsid w:val="00C85C98"/>
    <w:rsid w:val="00CB7D3E"/>
    <w:rsid w:val="00CC355E"/>
    <w:rsid w:val="00CC5877"/>
    <w:rsid w:val="00CC5BC9"/>
    <w:rsid w:val="00CD08FE"/>
    <w:rsid w:val="00CD3793"/>
    <w:rsid w:val="00D0608E"/>
    <w:rsid w:val="00D7544C"/>
    <w:rsid w:val="00E1009E"/>
    <w:rsid w:val="00E557B7"/>
    <w:rsid w:val="00E5611D"/>
    <w:rsid w:val="00E61A94"/>
    <w:rsid w:val="00E706F0"/>
    <w:rsid w:val="00EF04E8"/>
    <w:rsid w:val="00F07F69"/>
    <w:rsid w:val="00F7115B"/>
    <w:rsid w:val="00FA2BE6"/>
    <w:rsid w:val="00FB769A"/>
    <w:rsid w:val="00FF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A38"/>
    <w:rPr>
      <w:rFonts w:eastAsia="Times New Roman"/>
      <w:sz w:val="24"/>
      <w:szCs w:val="24"/>
    </w:rPr>
  </w:style>
  <w:style w:type="paragraph" w:styleId="6">
    <w:name w:val="heading 6"/>
    <w:basedOn w:val="a"/>
    <w:next w:val="a"/>
    <w:qFormat/>
    <w:rsid w:val="00EF04E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C5F23"/>
    <w:rPr>
      <w:color w:val="0000FF"/>
      <w:u w:val="single"/>
    </w:rPr>
  </w:style>
  <w:style w:type="paragraph" w:styleId="a5">
    <w:name w:val="Plain Text"/>
    <w:basedOn w:val="a"/>
    <w:rsid w:val="008C5F23"/>
    <w:rPr>
      <w:rFonts w:ascii="Courier New" w:hAnsi="Courier New" w:cs="Courier New"/>
      <w:sz w:val="20"/>
      <w:szCs w:val="20"/>
      <w:lang w:val="en-US" w:eastAsia="en-US"/>
    </w:rPr>
  </w:style>
  <w:style w:type="character" w:styleId="a6">
    <w:name w:val="Emphasis"/>
    <w:uiPriority w:val="20"/>
    <w:qFormat/>
    <w:rsid w:val="00AA3BE4"/>
    <w:rPr>
      <w:i/>
      <w:iCs/>
    </w:rPr>
  </w:style>
  <w:style w:type="character" w:customStyle="1" w:styleId="apple-converted-space">
    <w:name w:val="apple-converted-space"/>
    <w:rsid w:val="00AA3BE4"/>
  </w:style>
  <w:style w:type="paragraph" w:customStyle="1" w:styleId="1">
    <w:name w:val="Абзац списка1"/>
    <w:basedOn w:val="a"/>
    <w:uiPriority w:val="99"/>
    <w:qFormat/>
    <w:rsid w:val="004D29F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Normal (Web)"/>
    <w:basedOn w:val="a"/>
    <w:rsid w:val="005F2744"/>
    <w:pPr>
      <w:spacing w:before="100" w:beforeAutospacing="1" w:after="100" w:afterAutospacing="1"/>
    </w:pPr>
  </w:style>
  <w:style w:type="paragraph" w:customStyle="1" w:styleId="a8">
    <w:name w:val="Знак Знак Знак Знак Знак Знак Знак Знак Знак Знак Знак Знак"/>
    <w:basedOn w:val="a"/>
    <w:rsid w:val="005F2744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0D0A38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rsid w:val="000D0A38"/>
    <w:pPr>
      <w:ind w:firstLine="902"/>
    </w:pPr>
    <w:rPr>
      <w:sz w:val="28"/>
      <w:lang w:val="uk-UA"/>
    </w:rPr>
  </w:style>
  <w:style w:type="paragraph" w:styleId="a9">
    <w:name w:val="Body Text Indent"/>
    <w:basedOn w:val="a"/>
    <w:rsid w:val="00A93EED"/>
    <w:pPr>
      <w:spacing w:after="120"/>
      <w:ind w:left="283"/>
    </w:pPr>
  </w:style>
  <w:style w:type="paragraph" w:customStyle="1" w:styleId="aa">
    <w:name w:val="Знак"/>
    <w:basedOn w:val="a"/>
    <w:rsid w:val="006B0D57"/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uiPriority w:val="22"/>
    <w:qFormat/>
    <w:rsid w:val="00B421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ОГОЛОШЕННЯ ПРО ЗБІР ІДЕЙ ПРОЕКТІВ</vt:lpstr>
      <vt:lpstr>ОГОЛОШЕННЯ ПРО ЗБІР ІДЕЙ ПРОЕКТІВ</vt:lpstr>
    </vt:vector>
  </TitlesOfParts>
  <Company>diakov.net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ЗБІР ІДЕЙ ПРОЕКТІВ</dc:title>
  <dc:creator>vas</dc:creator>
  <cp:lastModifiedBy>Subitska</cp:lastModifiedBy>
  <cp:revision>5</cp:revision>
  <cp:lastPrinted>2021-03-09T06:37:00Z</cp:lastPrinted>
  <dcterms:created xsi:type="dcterms:W3CDTF">2021-03-25T12:34:00Z</dcterms:created>
  <dcterms:modified xsi:type="dcterms:W3CDTF">2021-04-15T12:23:00Z</dcterms:modified>
</cp:coreProperties>
</file>