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367" w:rsidTr="00BF294F">
        <w:tc>
          <w:tcPr>
            <w:tcW w:w="4785" w:type="dxa"/>
          </w:tcPr>
          <w:p w:rsidR="00DC6367" w:rsidRDefault="00DC6367" w:rsidP="00DC6367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C6367" w:rsidRPr="00BF294F" w:rsidRDefault="00DC6367" w:rsidP="00BF294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4F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DC6367" w:rsidRPr="00BF294F" w:rsidRDefault="00DC6367" w:rsidP="00BF294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4F">
              <w:rPr>
                <w:rFonts w:ascii="Times New Roman" w:hAnsi="Times New Roman" w:cs="Times New Roman"/>
                <w:b/>
                <w:sz w:val="28"/>
                <w:szCs w:val="28"/>
              </w:rPr>
              <w:t>розпорядження міського голови</w:t>
            </w:r>
          </w:p>
          <w:p w:rsidR="00DC6367" w:rsidRPr="00BF294F" w:rsidRDefault="00DC6367" w:rsidP="00BF294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4F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r w:rsidR="00615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28.05.2020р</w:t>
            </w:r>
            <w:r w:rsidRPr="00BF2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615A4D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  <w:bookmarkStart w:id="0" w:name="_GoBack"/>
            <w:bookmarkEnd w:id="0"/>
          </w:p>
          <w:p w:rsidR="00DC6367" w:rsidRPr="00BF294F" w:rsidRDefault="00DC6367" w:rsidP="00BF294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367" w:rsidRDefault="00DC6367" w:rsidP="00DC6367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DC6367" w:rsidRPr="00DC6367" w:rsidRDefault="00DC6367" w:rsidP="00DC6367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DC6367">
        <w:rPr>
          <w:b/>
          <w:sz w:val="28"/>
          <w:szCs w:val="28"/>
        </w:rPr>
        <w:t xml:space="preserve">Кодекс поведінки  посадових осіб </w:t>
      </w:r>
    </w:p>
    <w:p w:rsidR="00DC6367" w:rsidRPr="00DC6367" w:rsidRDefault="00DC6367" w:rsidP="00DC6367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DC6367">
        <w:rPr>
          <w:b/>
          <w:sz w:val="28"/>
          <w:szCs w:val="28"/>
        </w:rPr>
        <w:t>виконавч</w:t>
      </w:r>
      <w:r w:rsidR="00A71610">
        <w:rPr>
          <w:b/>
          <w:sz w:val="28"/>
          <w:szCs w:val="28"/>
        </w:rPr>
        <w:t>их</w:t>
      </w:r>
      <w:r w:rsidRPr="00DC6367">
        <w:rPr>
          <w:b/>
          <w:sz w:val="28"/>
          <w:szCs w:val="28"/>
        </w:rPr>
        <w:t xml:space="preserve"> </w:t>
      </w:r>
      <w:r w:rsidR="00A71610">
        <w:rPr>
          <w:b/>
          <w:sz w:val="28"/>
          <w:szCs w:val="28"/>
        </w:rPr>
        <w:t>органів</w:t>
      </w:r>
      <w:r w:rsidRPr="00DC6367">
        <w:rPr>
          <w:b/>
          <w:sz w:val="28"/>
          <w:szCs w:val="28"/>
        </w:rPr>
        <w:t xml:space="preserve"> Володимир - Волинської міської ради</w:t>
      </w:r>
    </w:p>
    <w:p w:rsidR="00DC6367" w:rsidRPr="00DC6367" w:rsidRDefault="00DC6367" w:rsidP="00DC6367">
      <w:pPr>
        <w:pStyle w:val="a3"/>
        <w:spacing w:before="0" w:beforeAutospacing="0" w:after="0" w:afterAutospacing="0" w:line="0" w:lineRule="atLeast"/>
        <w:jc w:val="center"/>
        <w:rPr>
          <w:rStyle w:val="a4"/>
          <w:b w:val="0"/>
          <w:sz w:val="28"/>
          <w:szCs w:val="28"/>
        </w:rPr>
      </w:pPr>
    </w:p>
    <w:p w:rsidR="00FC026E" w:rsidRDefault="00FC026E" w:rsidP="00FC026E">
      <w:pPr>
        <w:pStyle w:val="a3"/>
        <w:spacing w:before="0" w:beforeAutospacing="0" w:after="0" w:afterAutospacing="0" w:line="0" w:lineRule="atLeast"/>
        <w:jc w:val="both"/>
        <w:rPr>
          <w:rStyle w:val="a4"/>
          <w:sz w:val="28"/>
          <w:szCs w:val="28"/>
        </w:rPr>
      </w:pPr>
      <w:r w:rsidRPr="00DC6367">
        <w:rPr>
          <w:rStyle w:val="a4"/>
          <w:sz w:val="28"/>
          <w:szCs w:val="28"/>
        </w:rPr>
        <w:t>Розділ 1.  ОСНОВНІ ПОНЯТТЯ</w:t>
      </w:r>
    </w:p>
    <w:p w:rsidR="00D65954" w:rsidRPr="00DC6367" w:rsidRDefault="00D65954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Загальні положення</w:t>
      </w:r>
    </w:p>
    <w:p w:rsidR="00FC026E" w:rsidRPr="00DC6367" w:rsidRDefault="00FC026E" w:rsidP="00BF294F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 xml:space="preserve">         Кодекс поведінки  посадових осіб </w:t>
      </w:r>
      <w:r w:rsidR="00A71610" w:rsidRPr="00A71610">
        <w:rPr>
          <w:sz w:val="28"/>
          <w:szCs w:val="28"/>
        </w:rPr>
        <w:t>виконавчих органів</w:t>
      </w:r>
      <w:r w:rsidR="00A71610">
        <w:rPr>
          <w:b/>
          <w:sz w:val="28"/>
          <w:szCs w:val="28"/>
        </w:rPr>
        <w:t xml:space="preserve"> </w:t>
      </w:r>
      <w:r w:rsidRPr="00DC6367">
        <w:rPr>
          <w:sz w:val="28"/>
          <w:szCs w:val="28"/>
        </w:rPr>
        <w:t>Володимир - Волинської міської ради (в подальшому – посадові особи) є узагальненням стандартів поведінки та доброчесності, спрямованих на підвищення авторитету міської ради, прийнятий з метою впорядкування та удосконалення професійної діяльності посадових осіб для забезпечення рівня фахової відповідності та високої якості надання адміністративних послуг територіальній громаді міста.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Мета</w:t>
      </w:r>
    </w:p>
    <w:p w:rsidR="00FC026E" w:rsidRPr="00A71610" w:rsidRDefault="00FC026E" w:rsidP="00A7161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610">
        <w:rPr>
          <w:rFonts w:ascii="Times New Roman" w:hAnsi="Times New Roman" w:cs="Times New Roman"/>
          <w:sz w:val="28"/>
          <w:szCs w:val="28"/>
        </w:rPr>
        <w:t>закріплення вимог до поведінки посадової особи у колективі та з громадянами;</w:t>
      </w:r>
    </w:p>
    <w:p w:rsidR="00FC026E" w:rsidRPr="00A71610" w:rsidRDefault="00FC026E" w:rsidP="00A7161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610">
        <w:rPr>
          <w:rFonts w:ascii="Times New Roman" w:hAnsi="Times New Roman" w:cs="Times New Roman"/>
          <w:sz w:val="28"/>
          <w:szCs w:val="28"/>
        </w:rPr>
        <w:t xml:space="preserve">підвищення авторитету </w:t>
      </w:r>
      <w:r w:rsidR="00A71610" w:rsidRPr="00A71610">
        <w:rPr>
          <w:rFonts w:ascii="Times New Roman" w:hAnsi="Times New Roman" w:cs="Times New Roman"/>
          <w:sz w:val="28"/>
          <w:szCs w:val="28"/>
        </w:rPr>
        <w:t>виконавчих органів</w:t>
      </w:r>
      <w:r w:rsidRPr="00A71610">
        <w:rPr>
          <w:rFonts w:ascii="Times New Roman" w:hAnsi="Times New Roman" w:cs="Times New Roman"/>
          <w:sz w:val="28"/>
          <w:szCs w:val="28"/>
        </w:rPr>
        <w:t xml:space="preserve"> </w:t>
      </w:r>
      <w:r w:rsidR="002823EC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A71610">
        <w:rPr>
          <w:rFonts w:ascii="Times New Roman" w:hAnsi="Times New Roman" w:cs="Times New Roman"/>
          <w:sz w:val="28"/>
          <w:szCs w:val="28"/>
        </w:rPr>
        <w:t>та репутації посадових осіб;</w:t>
      </w:r>
    </w:p>
    <w:p w:rsidR="00FC026E" w:rsidRPr="00A71610" w:rsidRDefault="00FC026E" w:rsidP="00A7161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610">
        <w:rPr>
          <w:rFonts w:ascii="Times New Roman" w:hAnsi="Times New Roman" w:cs="Times New Roman"/>
          <w:sz w:val="28"/>
          <w:szCs w:val="28"/>
        </w:rPr>
        <w:t>забезпечення ефективного здійснення завдань, поставлених гро</w:t>
      </w:r>
      <w:r w:rsidR="00200FBF">
        <w:rPr>
          <w:rFonts w:ascii="Times New Roman" w:hAnsi="Times New Roman" w:cs="Times New Roman"/>
          <w:sz w:val="28"/>
          <w:szCs w:val="28"/>
        </w:rPr>
        <w:t>мадою міста перед міською радою, виконавчими органами міської ради;</w:t>
      </w:r>
    </w:p>
    <w:p w:rsidR="00A71610" w:rsidRPr="00A71610" w:rsidRDefault="00FC026E" w:rsidP="00A7161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610">
        <w:rPr>
          <w:rFonts w:ascii="Times New Roman" w:hAnsi="Times New Roman" w:cs="Times New Roman"/>
          <w:sz w:val="28"/>
          <w:szCs w:val="28"/>
        </w:rPr>
        <w:t xml:space="preserve">профілактика корупції у </w:t>
      </w:r>
      <w:r w:rsidR="00200FBF">
        <w:rPr>
          <w:rFonts w:ascii="Times New Roman" w:hAnsi="Times New Roman" w:cs="Times New Roman"/>
          <w:sz w:val="28"/>
          <w:szCs w:val="28"/>
        </w:rPr>
        <w:t>виконавчих органах міської ради</w:t>
      </w:r>
      <w:r w:rsidRPr="00A71610">
        <w:rPr>
          <w:rFonts w:ascii="Times New Roman" w:hAnsi="Times New Roman" w:cs="Times New Roman"/>
          <w:sz w:val="28"/>
          <w:szCs w:val="28"/>
        </w:rPr>
        <w:t>;</w:t>
      </w:r>
    </w:p>
    <w:p w:rsidR="00FC026E" w:rsidRPr="00DC6367" w:rsidRDefault="00FC026E" w:rsidP="00A71610">
      <w:pPr>
        <w:pStyle w:val="a7"/>
        <w:numPr>
          <w:ilvl w:val="0"/>
          <w:numId w:val="2"/>
        </w:numPr>
        <w:jc w:val="both"/>
      </w:pPr>
      <w:r w:rsidRPr="00A71610">
        <w:rPr>
          <w:rFonts w:ascii="Times New Roman" w:hAnsi="Times New Roman" w:cs="Times New Roman"/>
          <w:sz w:val="28"/>
          <w:szCs w:val="28"/>
        </w:rPr>
        <w:t>інформування фізичних та юридичних осіб про поведінку, яку вони вправі очікувати від посадових осіб міської ради</w:t>
      </w:r>
      <w:r w:rsidR="00200FBF">
        <w:rPr>
          <w:rFonts w:ascii="Times New Roman" w:hAnsi="Times New Roman" w:cs="Times New Roman"/>
          <w:sz w:val="28"/>
          <w:szCs w:val="28"/>
        </w:rPr>
        <w:t>, виконавчих органів міської ради</w:t>
      </w:r>
      <w:r w:rsidRPr="00A71610">
        <w:rPr>
          <w:rFonts w:ascii="Times New Roman" w:hAnsi="Times New Roman" w:cs="Times New Roman"/>
          <w:sz w:val="28"/>
          <w:szCs w:val="28"/>
        </w:rPr>
        <w:t>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Правові підстави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 Норми цього Кодексу ґрунтуються на Конституції України, Законах України «Про місце</w:t>
      </w:r>
      <w:r w:rsidR="00DC6367" w:rsidRPr="00DC6367">
        <w:rPr>
          <w:sz w:val="28"/>
          <w:szCs w:val="28"/>
        </w:rPr>
        <w:t>ве самоврядування в Україні»,  «</w:t>
      </w:r>
      <w:r w:rsidRPr="00DC6367">
        <w:rPr>
          <w:sz w:val="28"/>
          <w:szCs w:val="28"/>
        </w:rPr>
        <w:t>Про службу в о</w:t>
      </w:r>
      <w:r w:rsidR="00DC6367" w:rsidRPr="00DC6367">
        <w:rPr>
          <w:sz w:val="28"/>
          <w:szCs w:val="28"/>
        </w:rPr>
        <w:t>рганах місцевого самоврядування», «</w:t>
      </w:r>
      <w:r w:rsidRPr="00DC6367">
        <w:rPr>
          <w:sz w:val="28"/>
          <w:szCs w:val="28"/>
        </w:rPr>
        <w:t xml:space="preserve">Про засади </w:t>
      </w:r>
      <w:r w:rsidR="00DC6367" w:rsidRPr="00DC6367">
        <w:rPr>
          <w:sz w:val="28"/>
          <w:szCs w:val="28"/>
        </w:rPr>
        <w:t xml:space="preserve">запобігання і протидії корупції», </w:t>
      </w:r>
      <w:r w:rsidRPr="00DC6367">
        <w:rPr>
          <w:sz w:val="28"/>
          <w:szCs w:val="28"/>
        </w:rPr>
        <w:t>Статуті територіальної громади міста Володимира - Волинського та інших нормативно-правових актах України.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Предмет регулювання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Кодекс встановлює основні вимоги до поведінки посадових осіб, що займають посади відповідно до Закону Укра</w:t>
      </w:r>
      <w:r w:rsidR="00DC6367" w:rsidRPr="00DC6367">
        <w:rPr>
          <w:sz w:val="28"/>
          <w:szCs w:val="28"/>
        </w:rPr>
        <w:t>їни «</w:t>
      </w:r>
      <w:r w:rsidRPr="00DC6367">
        <w:rPr>
          <w:sz w:val="28"/>
          <w:szCs w:val="28"/>
        </w:rPr>
        <w:t>Про службу в ор</w:t>
      </w:r>
      <w:r w:rsidR="00DC6367" w:rsidRPr="00DC6367">
        <w:rPr>
          <w:sz w:val="28"/>
          <w:szCs w:val="28"/>
        </w:rPr>
        <w:t>ганах місцевого самоврядування»</w:t>
      </w:r>
      <w:r w:rsidRPr="00DC6367">
        <w:rPr>
          <w:sz w:val="28"/>
          <w:szCs w:val="28"/>
        </w:rPr>
        <w:t>.</w:t>
      </w:r>
    </w:p>
    <w:p w:rsidR="00FC026E" w:rsidRPr="00DC6367" w:rsidRDefault="00DC6367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Осно</w:t>
      </w:r>
      <w:r w:rsidR="00FC026E" w:rsidRPr="00DC6367">
        <w:rPr>
          <w:rStyle w:val="a4"/>
          <w:sz w:val="28"/>
          <w:szCs w:val="28"/>
          <w:u w:val="single"/>
        </w:rPr>
        <w:t>вні принципи поведінки посадових осіб</w:t>
      </w:r>
    </w:p>
    <w:p w:rsidR="00FC026E" w:rsidRPr="00DC6367" w:rsidRDefault="00FC026E" w:rsidP="00E865D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Поведінка посадових осіб ґрунтується на таких основних принципах:</w:t>
      </w:r>
    </w:p>
    <w:p w:rsidR="00FC026E" w:rsidRPr="00DC6367" w:rsidRDefault="00FC026E" w:rsidP="00E865D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служіння територіальній громаді міста;</w:t>
      </w:r>
    </w:p>
    <w:p w:rsidR="00FC026E" w:rsidRPr="00DC6367" w:rsidRDefault="00FC026E" w:rsidP="00E865D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демократизму і законності;</w:t>
      </w:r>
    </w:p>
    <w:p w:rsidR="00FC026E" w:rsidRPr="00DC6367" w:rsidRDefault="00FC026E" w:rsidP="00E865D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гуманізму і соціальної справедливості;</w:t>
      </w:r>
    </w:p>
    <w:p w:rsidR="00DC6367" w:rsidRPr="00DC6367" w:rsidRDefault="00DC6367" w:rsidP="00E865D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недискримінації та гендерної рівності;</w:t>
      </w:r>
    </w:p>
    <w:p w:rsidR="00FC026E" w:rsidRPr="00DC6367" w:rsidRDefault="00FC026E" w:rsidP="00E865D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пріоритету прав людини і громадянина;</w:t>
      </w:r>
    </w:p>
    <w:p w:rsidR="00FC026E" w:rsidRPr="00DC6367" w:rsidRDefault="00FC026E" w:rsidP="00E865D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професіоналізму, компетентності, ініціативності, чесності, відданості справі;</w:t>
      </w:r>
    </w:p>
    <w:p w:rsidR="00FC026E" w:rsidRDefault="00FC026E" w:rsidP="00E865D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персональної відповідальності за виконання посадових повноважень і дотримання службової дисципліни;</w:t>
      </w:r>
    </w:p>
    <w:p w:rsidR="007C38A8" w:rsidRPr="00DC6367" w:rsidRDefault="007C38A8" w:rsidP="00E865D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FC026E" w:rsidRPr="00DC6367" w:rsidRDefault="00FC026E" w:rsidP="00E865D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політичної неупередженості;</w:t>
      </w:r>
    </w:p>
    <w:p w:rsidR="00FC026E" w:rsidRPr="00DC6367" w:rsidRDefault="00FC026E" w:rsidP="00E865D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відкритості, гласності та контрольованості;</w:t>
      </w:r>
    </w:p>
    <w:p w:rsidR="00FC026E" w:rsidRPr="00DC6367" w:rsidRDefault="00FC026E" w:rsidP="00E865D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дотримання прав та законних інтересів фізичних та юридичних осіб.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Основні терміни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</w:rPr>
        <w:t>         </w:t>
      </w:r>
      <w:r w:rsidRPr="00DC6367">
        <w:rPr>
          <w:rStyle w:val="a5"/>
          <w:b/>
          <w:bCs/>
          <w:sz w:val="28"/>
          <w:szCs w:val="28"/>
        </w:rPr>
        <w:t xml:space="preserve">служба у </w:t>
      </w:r>
      <w:r w:rsidR="00A71610" w:rsidRPr="00A71610">
        <w:rPr>
          <w:b/>
          <w:i/>
          <w:sz w:val="28"/>
          <w:szCs w:val="28"/>
        </w:rPr>
        <w:t>виконавчих органах</w:t>
      </w:r>
      <w:r w:rsidR="00A71610" w:rsidRPr="00DC6367">
        <w:rPr>
          <w:b/>
          <w:i/>
          <w:sz w:val="28"/>
          <w:szCs w:val="28"/>
        </w:rPr>
        <w:t xml:space="preserve"> </w:t>
      </w:r>
      <w:r w:rsidRPr="00DC6367">
        <w:rPr>
          <w:b/>
          <w:i/>
          <w:sz w:val="28"/>
          <w:szCs w:val="28"/>
        </w:rPr>
        <w:t>Володимир - Волинської міської ради</w:t>
      </w:r>
      <w:r w:rsidRPr="00DC6367">
        <w:rPr>
          <w:sz w:val="28"/>
          <w:szCs w:val="28"/>
        </w:rPr>
        <w:t xml:space="preserve"> - це професійна, на постійній основі діяльність громадян, які займають посади в органах місцевого самоврядування, що спрямована на реалізацію територіальною громадою свого права на місцеве самоврядування та окремих повноважень органів виконавчої влади, наданих законом;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5"/>
          <w:b/>
          <w:bCs/>
          <w:sz w:val="28"/>
          <w:szCs w:val="28"/>
        </w:rPr>
        <w:t>         посада</w:t>
      </w:r>
      <w:r w:rsidRPr="00DC6367">
        <w:rPr>
          <w:sz w:val="28"/>
          <w:szCs w:val="28"/>
        </w:rPr>
        <w:t xml:space="preserve"> – це визначена структурою і штатним розписом первинна структурна одиниця </w:t>
      </w:r>
      <w:r w:rsidR="00A71610" w:rsidRPr="00A71610">
        <w:rPr>
          <w:sz w:val="28"/>
          <w:szCs w:val="28"/>
        </w:rPr>
        <w:t>виконавчих органів</w:t>
      </w:r>
      <w:r w:rsidRPr="00DC6367">
        <w:rPr>
          <w:sz w:val="28"/>
          <w:szCs w:val="28"/>
        </w:rPr>
        <w:t>, на яку покладено встановлене нормативними актами коло службових повноважень;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5"/>
          <w:b/>
          <w:bCs/>
          <w:sz w:val="28"/>
          <w:szCs w:val="28"/>
        </w:rPr>
        <w:t>         посадові особи</w:t>
      </w:r>
      <w:r w:rsidRPr="00DC6367">
        <w:rPr>
          <w:sz w:val="28"/>
          <w:szCs w:val="28"/>
        </w:rPr>
        <w:t xml:space="preserve"> – міський голова, перший заступник та заступники міського голови, керуючий справами виконавчого комітету, начальники управлінь і відділів, їх заступники, спеціалісти, на яких законами або іншими нормативними актами покладено здійснення організаційно-розпорядчих та консультативно-дорадчих функцій;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</w:rPr>
        <w:t xml:space="preserve">         </w:t>
      </w:r>
      <w:r w:rsidRPr="00DC6367">
        <w:rPr>
          <w:rStyle w:val="a5"/>
          <w:b/>
          <w:bCs/>
          <w:sz w:val="28"/>
          <w:szCs w:val="28"/>
        </w:rPr>
        <w:t>зацікавлена особа</w:t>
      </w:r>
      <w:r w:rsidRPr="00DC6367">
        <w:rPr>
          <w:sz w:val="28"/>
          <w:szCs w:val="28"/>
        </w:rPr>
        <w:t xml:space="preserve"> – фізична та/або юридична особа, яка пов’язана взаємовідносинами з установою, де працює посадова особа;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5"/>
          <w:b/>
          <w:bCs/>
          <w:sz w:val="28"/>
          <w:szCs w:val="28"/>
        </w:rPr>
        <w:t>         неналежна винагорода</w:t>
      </w:r>
      <w:r w:rsidRPr="00DC6367">
        <w:rPr>
          <w:sz w:val="28"/>
          <w:szCs w:val="28"/>
        </w:rPr>
        <w:t xml:space="preserve"> – подарунки, кошти, послуги, оплата поїздок, розваг, відпочинку, інші винагороди майнового або немайнового характеру за виконання посадовою особою своїх посадових обов’язків, не передбачені чинним законодавством України з питань місцевого самоврядування;</w:t>
      </w:r>
    </w:p>
    <w:p w:rsidR="00E94CB7" w:rsidRDefault="00E94CB7" w:rsidP="00E94CB7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E94CB7">
        <w:rPr>
          <w:b/>
          <w:i/>
          <w:sz w:val="28"/>
          <w:szCs w:val="28"/>
        </w:rPr>
        <w:t>реальний конфлікт інтересів</w:t>
      </w:r>
      <w:r w:rsidRPr="00E94CB7">
        <w:rPr>
          <w:sz w:val="28"/>
          <w:szCs w:val="28"/>
        </w:rPr>
        <w:t xml:space="preserve"> -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або на вчинення чи невчинення дій під час виконання зазначених повноважень</w:t>
      </w:r>
      <w:r>
        <w:rPr>
          <w:sz w:val="28"/>
          <w:szCs w:val="28"/>
        </w:rPr>
        <w:t>.</w:t>
      </w:r>
    </w:p>
    <w:p w:rsidR="00E94CB7" w:rsidRPr="00E94CB7" w:rsidRDefault="00E94CB7" w:rsidP="00E94CB7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FC026E" w:rsidRDefault="00FC026E" w:rsidP="00FC026E">
      <w:pPr>
        <w:pStyle w:val="a3"/>
        <w:spacing w:before="0" w:beforeAutospacing="0" w:after="0" w:afterAutospacing="0" w:line="0" w:lineRule="atLeast"/>
        <w:jc w:val="both"/>
        <w:rPr>
          <w:rStyle w:val="a4"/>
          <w:sz w:val="28"/>
          <w:szCs w:val="28"/>
        </w:rPr>
      </w:pPr>
      <w:r w:rsidRPr="00DC6367">
        <w:rPr>
          <w:rStyle w:val="a4"/>
          <w:sz w:val="28"/>
          <w:szCs w:val="28"/>
        </w:rPr>
        <w:t>Розділ 2. ЗАГАЛЬНІ ОБОВ</w:t>
      </w:r>
      <w:r w:rsidRPr="00E94CB7">
        <w:rPr>
          <w:rStyle w:val="a4"/>
          <w:sz w:val="28"/>
          <w:szCs w:val="28"/>
        </w:rPr>
        <w:t>’</w:t>
      </w:r>
      <w:r w:rsidRPr="00DC6367">
        <w:rPr>
          <w:rStyle w:val="a4"/>
          <w:sz w:val="28"/>
          <w:szCs w:val="28"/>
        </w:rPr>
        <w:t>ЯЗКИ ПОСАДОВИХ ОСІБ</w:t>
      </w:r>
    </w:p>
    <w:p w:rsidR="00D65954" w:rsidRPr="00DC6367" w:rsidRDefault="00D65954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Сумлінна службова поведінка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Кожна посадова особа повинна сумлінно виконувати свої службові обов’язки, проявляти ініціативу і творчі здібності, постійно вдосконалювати організацію своєї роботи, забезпечувати ефективне виконання своїх посадових обов’язків в інтересах фізичних та юридичних осіб, міста, суспільства і держави.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 xml:space="preserve">         Всі посадові особи зобов’язані своєчасно і точно виконувати вимоги законодавства, рішення, розпорядження, доручення міського голови, першого заступника та заступників міського голови, керуючого справами виконавчого комітету міської ради, накази та вказівки своїх керівників; підтримувати і зміцнювати довіру фізичних і юридичних осіб до своєї професійної діяльності, до </w:t>
      </w:r>
      <w:r w:rsidR="00A71610" w:rsidRPr="00A71610">
        <w:rPr>
          <w:sz w:val="28"/>
          <w:szCs w:val="28"/>
        </w:rPr>
        <w:t>виконавчих органів</w:t>
      </w:r>
      <w:r w:rsidR="00A71610" w:rsidRPr="00DC6367">
        <w:rPr>
          <w:sz w:val="28"/>
          <w:szCs w:val="28"/>
        </w:rPr>
        <w:t xml:space="preserve"> </w:t>
      </w:r>
      <w:r w:rsidRPr="00DC6367">
        <w:rPr>
          <w:sz w:val="28"/>
          <w:szCs w:val="28"/>
        </w:rPr>
        <w:t>міської ради.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Професіоналізм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зобов’язані: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виконувати свої повноваження на високому професійному рівні. При виконанні своїх повноважень забезпечувати, щоб матеріальні та фінансові ресурси, які їм доручені, використовувались раціонально, ефективно та економно;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lastRenderedPageBreak/>
        <w:t>         постійно поліпшувати стан відповідності своїх умінь, знань і навичок функціям та завданням займаної посади, підвищувати свій професійний, інтелектуальний та культурний рівень за освітньо-професійними програмами та шляхом самоосвіти;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діяти в межах повноважень, встановлених законами та іншими нормативними правовими актами України.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зобов’язані утримуватися від виконання іншої дозволеної законом роботи, якщо вона заважає їм належним чином виконувати свої повноваження або якій вони повинні приділяти увагу протягом свого робочого часу.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Зовнішній вигляд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 xml:space="preserve">         Належний зовнішній вигляд є важливою складовою поведінки посадових осіб </w:t>
      </w:r>
      <w:r w:rsidR="00A71610" w:rsidRPr="00A71610">
        <w:rPr>
          <w:sz w:val="28"/>
          <w:szCs w:val="28"/>
        </w:rPr>
        <w:t>виконавчих органів</w:t>
      </w:r>
      <w:r w:rsidR="00A71610" w:rsidRPr="00DC6367">
        <w:rPr>
          <w:sz w:val="28"/>
          <w:szCs w:val="28"/>
        </w:rPr>
        <w:t xml:space="preserve"> </w:t>
      </w:r>
      <w:r w:rsidRPr="00DC6367">
        <w:rPr>
          <w:sz w:val="28"/>
          <w:szCs w:val="28"/>
        </w:rPr>
        <w:t>міської ради під час виконання службових обов'язків.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  Посадовці повинні слідкувати за своїм зовнішнім виглядом, проявляти добрий смак в одязі, манерах поведінки. На роботу приходити в одязі, який відповідає вимогам ділового стилю, бути скромним. Зовнішній вигляд повинен надавати авторитетності і свідчити про компетентність працівника.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</w:t>
      </w:r>
      <w:r w:rsidRPr="00DC6367">
        <w:rPr>
          <w:rStyle w:val="a4"/>
          <w:sz w:val="28"/>
          <w:szCs w:val="28"/>
          <w:u w:val="single"/>
        </w:rPr>
        <w:t>Лояльність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зобов’язані: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 xml:space="preserve">         утримуватися від публічних висловлювань, міркувань та оцінок щодо діяльності </w:t>
      </w:r>
      <w:r w:rsidR="00A71610" w:rsidRPr="00A71610">
        <w:rPr>
          <w:sz w:val="28"/>
          <w:szCs w:val="28"/>
        </w:rPr>
        <w:t>виконавчих органів</w:t>
      </w:r>
      <w:r w:rsidR="00A71610" w:rsidRPr="00DC6367">
        <w:rPr>
          <w:sz w:val="28"/>
          <w:szCs w:val="28"/>
        </w:rPr>
        <w:t xml:space="preserve"> </w:t>
      </w:r>
      <w:r w:rsidRPr="00DC6367">
        <w:rPr>
          <w:sz w:val="28"/>
          <w:szCs w:val="28"/>
        </w:rPr>
        <w:t>міської ради, їх керівників, посадових осіб, за винятком випадків, коли це входить до їх посадових обов’язків;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 xml:space="preserve">         уникати ситуацій, здатних завдати шкоди їх репутації та авторитету </w:t>
      </w:r>
      <w:r w:rsidR="00A71610" w:rsidRPr="00A71610">
        <w:rPr>
          <w:sz w:val="28"/>
          <w:szCs w:val="28"/>
        </w:rPr>
        <w:t>виконавчих органів</w:t>
      </w:r>
      <w:r w:rsidRPr="00DC6367">
        <w:rPr>
          <w:sz w:val="28"/>
          <w:szCs w:val="28"/>
        </w:rPr>
        <w:t xml:space="preserve"> міської ради;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Відкритість та гласність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Всі громадяни України, юридичні особи</w:t>
      </w:r>
      <w:r w:rsidR="00DC6367" w:rsidRPr="00DC6367">
        <w:rPr>
          <w:sz w:val="28"/>
          <w:szCs w:val="28"/>
        </w:rPr>
        <w:t xml:space="preserve"> відповідно до Законів України «Про інформацію»</w:t>
      </w:r>
      <w:r w:rsidRPr="00DC6367">
        <w:rPr>
          <w:sz w:val="28"/>
          <w:szCs w:val="28"/>
        </w:rPr>
        <w:t xml:space="preserve">, «Про доступ до публічної інформації» мають право на оперативне одержання через засоби масової інформації публічно поширюваної інформації про діяльність </w:t>
      </w:r>
      <w:r w:rsidR="00A71610" w:rsidRPr="00A71610">
        <w:rPr>
          <w:sz w:val="28"/>
          <w:szCs w:val="28"/>
        </w:rPr>
        <w:t>виконавчих органів</w:t>
      </w:r>
      <w:r w:rsidR="00A71610" w:rsidRPr="00DC6367">
        <w:rPr>
          <w:sz w:val="28"/>
          <w:szCs w:val="28"/>
        </w:rPr>
        <w:t xml:space="preserve"> </w:t>
      </w:r>
      <w:r w:rsidRPr="00DC6367">
        <w:rPr>
          <w:sz w:val="28"/>
          <w:szCs w:val="28"/>
        </w:rPr>
        <w:t>міської ради та її посадових осіб, а також інших відомостей, необхідних для реалізації ними своїх прав, свобод і законних інтересів, здійснення завдань і функцій.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Пріоритет прав, свобод і законних інтересів людини і громадянина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зобов’язані: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 xml:space="preserve">         захищати права, свободи і законні інтереси людини і громадянина, будувати діяльність </w:t>
      </w:r>
      <w:r w:rsidR="00A71610" w:rsidRPr="00A71610">
        <w:rPr>
          <w:sz w:val="28"/>
          <w:szCs w:val="28"/>
        </w:rPr>
        <w:t>виконавчих органів</w:t>
      </w:r>
      <w:r w:rsidR="00A71610" w:rsidRPr="00DC6367">
        <w:rPr>
          <w:sz w:val="28"/>
          <w:szCs w:val="28"/>
        </w:rPr>
        <w:t xml:space="preserve"> </w:t>
      </w:r>
      <w:r w:rsidRPr="00DC6367">
        <w:rPr>
          <w:sz w:val="28"/>
          <w:szCs w:val="28"/>
        </w:rPr>
        <w:t>міської ради та всіх її працівників на цих пріоритетах;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 xml:space="preserve">         з належною повагою ставитись до прав, обов’язків та законних інтересів громадян, їх об’єднань, а також юридичних осіб, не повинні проявляти свавілля або байдужість до їхніх правомірних дій та вимог, допускати прояви бюрократизму, відомчості та місництва, нестриманості у висловлюваннях або іншим чином поводитися таким чином, що дискредитує </w:t>
      </w:r>
      <w:r w:rsidR="00A71610" w:rsidRPr="00A71610">
        <w:rPr>
          <w:sz w:val="28"/>
          <w:szCs w:val="28"/>
        </w:rPr>
        <w:t>виконавч</w:t>
      </w:r>
      <w:r w:rsidR="00A71610">
        <w:rPr>
          <w:sz w:val="28"/>
          <w:szCs w:val="28"/>
        </w:rPr>
        <w:t>і</w:t>
      </w:r>
      <w:r w:rsidR="00A71610" w:rsidRPr="00A71610">
        <w:rPr>
          <w:sz w:val="28"/>
          <w:szCs w:val="28"/>
        </w:rPr>
        <w:t xml:space="preserve"> орган</w:t>
      </w:r>
      <w:r w:rsidR="00A71610">
        <w:rPr>
          <w:sz w:val="28"/>
          <w:szCs w:val="28"/>
        </w:rPr>
        <w:t>и</w:t>
      </w:r>
      <w:r w:rsidRPr="00DC6367">
        <w:rPr>
          <w:sz w:val="28"/>
          <w:szCs w:val="28"/>
        </w:rPr>
        <w:t xml:space="preserve"> міської ради або ганьбить репутацію посадової особи, допускатися рішень і дій (бездіяльності), що утискують права, свободи і законні інтереси громадян, їх об’єднань, а також юридичних осіб або здатні завдати шкоди їх честі, гідності і діловій репутації;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забезпечувати конфіденційність інформації, що стосується приватного життя, честі й гідності громадян та яка стала йому відома у зв’язку з виконанням посадових обов’язків, якщо інше не передбачено чинним законодавством України.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lastRenderedPageBreak/>
        <w:t>Поважне ставлення та толерантність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повинні: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службові розмови вести по-діловому, без підвищення голосу та роздратування. По телефону говорити коротко, чітко, впівголоса;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 xml:space="preserve">          шанобливо ставитися до громадян, керівників і співробітників, дотримуватися високої культури спілкування, не допускати дій і вчинків, які можуть зашкодити інтересам </w:t>
      </w:r>
      <w:r w:rsidR="00A71610" w:rsidRPr="00A71610">
        <w:rPr>
          <w:sz w:val="28"/>
          <w:szCs w:val="28"/>
        </w:rPr>
        <w:t>виконавчих органів</w:t>
      </w:r>
      <w:r w:rsidR="00A71610" w:rsidRPr="00DC6367">
        <w:rPr>
          <w:sz w:val="28"/>
          <w:szCs w:val="28"/>
        </w:rPr>
        <w:t xml:space="preserve"> </w:t>
      </w:r>
      <w:r w:rsidRPr="00DC6367">
        <w:rPr>
          <w:sz w:val="28"/>
          <w:szCs w:val="28"/>
        </w:rPr>
        <w:t>міської ради;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виявляти толерантність і повагу до різних релігійних організацій, шанування та дотримання народних звичаїв і національних традицій, установленого протоколу у відносинах з представниками міжнародних організацій, іноземних установ та іноземців.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Виконання доручень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зобов’язані: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виконувати доручення вищих за посадою осіб, які не суперечать закону й видані у межах їх повноважень, встановлених законом;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у разі одержання доручення, яке суперечить чинному законодавству, невідкладно в письмовій формі доповісти про це посадовій особі, яка дала доручення, а у разі наполягання на його виконанні – повідомити вищу за посадою особу. У цьому разі посадова особа, яка дала доручення або вища за посадою особа протягом 3 днів повинні надати службовій особі письмове підтвердження чинності або скасувати видане доручення.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Неупередженість</w:t>
      </w:r>
    </w:p>
    <w:p w:rsidR="00FC026E" w:rsidRPr="00DC6367" w:rsidRDefault="00E865DD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FC026E" w:rsidRPr="00DC6367">
        <w:rPr>
          <w:sz w:val="28"/>
          <w:szCs w:val="28"/>
        </w:rPr>
        <w:t>Посадові особи зобов’язані:</w:t>
      </w:r>
    </w:p>
    <w:p w:rsidR="00FC026E" w:rsidRPr="00DC6367" w:rsidRDefault="00E865DD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FC026E" w:rsidRPr="00DC6367">
        <w:rPr>
          <w:sz w:val="28"/>
          <w:szCs w:val="28"/>
        </w:rPr>
        <w:t>приймати рішення і вчиняти дії неупереджено: не допускати при виконанні посадових обов’язків надання переваг або створення умов для надання переваг будь-яким особам, групам осіб за ознакою статі, раси, національної приналежності, мови, походження, майнового і посадового положення, місця проживання і відношення до релігії, переконань, належності до громадських об’єднань, професійної приналежності та за іншими ознаками, а також будь-яким юридичним особам, якщо інше не передбачено чинним законодавством України;</w:t>
      </w:r>
    </w:p>
    <w:p w:rsidR="004135BB" w:rsidRPr="00DC6367" w:rsidRDefault="00E865DD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FC026E" w:rsidRPr="00DC6367">
        <w:rPr>
          <w:sz w:val="28"/>
          <w:szCs w:val="28"/>
        </w:rPr>
        <w:t>не допускати можливості впливу особистих інтересів, інтересів зацікавлених осіб на виконання ними своїх посадових обов’язків.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Запобігання корупції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повинні: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суворо дотримуватись обмежень і заборон,</w:t>
      </w:r>
      <w:r w:rsidR="00DC6367" w:rsidRPr="00DC6367">
        <w:rPr>
          <w:sz w:val="28"/>
          <w:szCs w:val="28"/>
        </w:rPr>
        <w:t xml:space="preserve"> передбачених Законами України «</w:t>
      </w:r>
      <w:r w:rsidRPr="00DC6367">
        <w:rPr>
          <w:sz w:val="28"/>
          <w:szCs w:val="28"/>
        </w:rPr>
        <w:t>Про службу в о</w:t>
      </w:r>
      <w:r w:rsidR="00DC6367" w:rsidRPr="00DC6367">
        <w:rPr>
          <w:sz w:val="28"/>
          <w:szCs w:val="28"/>
        </w:rPr>
        <w:t>рганах місцевого самоврядування» та «</w:t>
      </w:r>
      <w:r w:rsidRPr="00DC6367">
        <w:rPr>
          <w:sz w:val="28"/>
          <w:szCs w:val="28"/>
        </w:rPr>
        <w:t>Про засади з</w:t>
      </w:r>
      <w:r w:rsidR="00DC6367" w:rsidRPr="00DC6367">
        <w:rPr>
          <w:sz w:val="28"/>
          <w:szCs w:val="28"/>
        </w:rPr>
        <w:t xml:space="preserve">апобігання і протидії корупції» </w:t>
      </w:r>
      <w:r w:rsidRPr="00DC6367">
        <w:rPr>
          <w:sz w:val="28"/>
          <w:szCs w:val="28"/>
        </w:rPr>
        <w:t>, уникати дій, які можуть бути сприйняті як підстава підозрювати їх в корупції;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особи, виконуючи свої посадові обов’язки, не повинні перебувати у ситуації фінансової чи будь-якої іншої залежності від третіх осіб чи організацій, які могли б впливати на їх посадові функції. Посадові особи повинні керуватися лише чинним законодавством України;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проявляти нетерпимість до будь-яких проявів корупції, відкидати пропозиції про незаконні послуги, чітко розмежовувати службу і приватне життя, при найменших ознаках корумпованої поведінки інформувати свого керівника або державний орган вищого рівня;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 xml:space="preserve">         декларувати свої доходи та доходи своєї сім’ї в порядку та у строки, визначені законодавством України; ретельно виконувати свої громадянські </w:t>
      </w:r>
      <w:r w:rsidRPr="00DC6367">
        <w:rPr>
          <w:sz w:val="28"/>
          <w:szCs w:val="28"/>
        </w:rPr>
        <w:lastRenderedPageBreak/>
        <w:t>обов’язки, у тому числі фінансові зобов’язання, в порядку і розмірах, установлених законом;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не домагаються і не отримують, прямо або опосередковано, будь-яких подарунків або інших знаків уваги, які можуть впливати на виконання ними своїх функцій, здійснення своїх обов’язків і прийняття рішень.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Конфлікт інтересів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У відношенні рішень (дій), що приймаються посадовими особами за заявами фізичних і юридичних осіб і які тягнуть юридичні наслідки, конфлікт інтересів виникає з дня подачі зацікавленою особою заяви відповідній посадовій особі.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не мають права: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використовувати свої службові повноваження  для незаконного здобування особистої користі або особистої та фінансової користі для своїх сімей;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переслідувати фінансові, комерційні або інші аналогічні інтереси, які несумісні з їх посадою, функціями, обов’язками або їх виконанням;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користуватися державними грошовими коштами</w:t>
      </w:r>
      <w:r w:rsidR="00B75492" w:rsidRPr="00DC6367">
        <w:rPr>
          <w:sz w:val="28"/>
          <w:szCs w:val="28"/>
        </w:rPr>
        <w:t xml:space="preserve"> та коштами територіальної громади міста</w:t>
      </w:r>
      <w:r w:rsidRPr="00DC6367">
        <w:rPr>
          <w:sz w:val="28"/>
          <w:szCs w:val="28"/>
        </w:rPr>
        <w:t>, власністю, послугами або інформацією, отриманою ними при виконанні службових обов’язків, для здійснення діяльності, не пов’язаної з виконанням службових обов’язків.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зобов’язані: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запобігати виникненню конфлікту інтересів, а у разі виникнення конфлікту інтересів вжити заходів з його врегулювання.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повинні:</w:t>
      </w:r>
    </w:p>
    <w:p w:rsidR="004135BB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вчиняти заходи, які встановлені законом, для того, щоб після залишення своїх посад не зловживати своїм колишнім службовим положенням.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Використання майна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зобов’язані: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ощадливо та ефективно використовувати майно, інші засоби організаційно-технічного, матеріального та іншого забезпечення, користування і розпорядження якими входить до його компетенції;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забезпечувати збереження документів, відповідно до установленого порядку та термінів їх зберігання.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Посадовим особам забороняється: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використовувати майно</w:t>
      </w:r>
      <w:r w:rsidR="00B75492" w:rsidRPr="00DC6367">
        <w:rPr>
          <w:sz w:val="28"/>
          <w:szCs w:val="28"/>
        </w:rPr>
        <w:t xml:space="preserve"> територіальної громади</w:t>
      </w:r>
      <w:r w:rsidRPr="00DC6367">
        <w:rPr>
          <w:sz w:val="28"/>
          <w:szCs w:val="28"/>
        </w:rPr>
        <w:t>, інші засоби організаційно-технічного, матеріального та іншого забезпечення в особистих інтересах, а також в інших цілях, не пов’язаних з виконанням ними своїх посадових обов’язків.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Використання інформації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</w:t>
      </w:r>
      <w:r w:rsidR="00424A0F">
        <w:rPr>
          <w:sz w:val="28"/>
          <w:szCs w:val="28"/>
        </w:rPr>
        <w:t>      Посадові особи зобов’язан</w:t>
      </w:r>
      <w:r w:rsidRPr="00DC6367">
        <w:rPr>
          <w:sz w:val="28"/>
          <w:szCs w:val="28"/>
        </w:rPr>
        <w:t>і: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 xml:space="preserve">         забезпечити доступність інформації про діяльність </w:t>
      </w:r>
      <w:r w:rsidR="00A71610" w:rsidRPr="00A71610">
        <w:rPr>
          <w:sz w:val="28"/>
          <w:szCs w:val="28"/>
        </w:rPr>
        <w:t>виконавчих органів</w:t>
      </w:r>
      <w:r w:rsidRPr="00DC6367">
        <w:rPr>
          <w:sz w:val="28"/>
          <w:szCs w:val="28"/>
        </w:rPr>
        <w:t xml:space="preserve"> міської ради, власну службову діяльність у межах і порядку, встановлених законодавством;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 xml:space="preserve">         дотримуватись встановлених у </w:t>
      </w:r>
      <w:r w:rsidR="00A71610" w:rsidRPr="00A71610">
        <w:rPr>
          <w:sz w:val="28"/>
          <w:szCs w:val="28"/>
        </w:rPr>
        <w:t>виконавчих органів</w:t>
      </w:r>
      <w:r w:rsidRPr="00DC6367">
        <w:rPr>
          <w:sz w:val="28"/>
          <w:szCs w:val="28"/>
        </w:rPr>
        <w:t xml:space="preserve"> міської ради правил надання службової інформації.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Посадовим особам забороняється: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використовувати службову інформацію в неслужбових цілях інакше, як у порядку, передбаченому чинним законодавством України та правилами надання службової інформації;</w:t>
      </w:r>
    </w:p>
    <w:p w:rsidR="00D65954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lastRenderedPageBreak/>
        <w:t>         розголошувати довірену їм державну таємницю, іншу інформацію з обмеженим доступ</w:t>
      </w:r>
      <w:r w:rsidR="00DC6367" w:rsidRPr="00DC6367">
        <w:rPr>
          <w:sz w:val="28"/>
          <w:szCs w:val="28"/>
        </w:rPr>
        <w:t xml:space="preserve">ом, визначену Законами України «Про інформацію» та «Про </w:t>
      </w:r>
    </w:p>
    <w:p w:rsidR="00FC026E" w:rsidRPr="00DC6367" w:rsidRDefault="00DC6367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державну таємницю»</w:t>
      </w:r>
      <w:r w:rsidR="00FC026E" w:rsidRPr="00DC6367">
        <w:rPr>
          <w:sz w:val="28"/>
          <w:szCs w:val="28"/>
        </w:rPr>
        <w:t xml:space="preserve">, «Про доступ до публічної інформації», іншими нормативно-правовому актами, у тому числі й після залишення ними служби </w:t>
      </w:r>
      <w:r w:rsidR="00A71610">
        <w:rPr>
          <w:sz w:val="28"/>
          <w:szCs w:val="28"/>
        </w:rPr>
        <w:t>у</w:t>
      </w:r>
      <w:r w:rsidR="00FC026E" w:rsidRPr="00DC6367">
        <w:rPr>
          <w:sz w:val="28"/>
          <w:szCs w:val="28"/>
        </w:rPr>
        <w:t xml:space="preserve"> </w:t>
      </w:r>
      <w:r w:rsidR="00A71610" w:rsidRPr="00A71610">
        <w:rPr>
          <w:sz w:val="28"/>
          <w:szCs w:val="28"/>
        </w:rPr>
        <w:t>виконавчих орган</w:t>
      </w:r>
      <w:r w:rsidR="00A71610">
        <w:rPr>
          <w:sz w:val="28"/>
          <w:szCs w:val="28"/>
        </w:rPr>
        <w:t>ах</w:t>
      </w:r>
      <w:r w:rsidR="00A71610" w:rsidRPr="00DC6367">
        <w:rPr>
          <w:sz w:val="28"/>
          <w:szCs w:val="28"/>
        </w:rPr>
        <w:t xml:space="preserve"> </w:t>
      </w:r>
      <w:r w:rsidR="00FC026E" w:rsidRPr="00DC6367">
        <w:rPr>
          <w:sz w:val="28"/>
          <w:szCs w:val="28"/>
        </w:rPr>
        <w:t>міськ</w:t>
      </w:r>
      <w:r w:rsidR="00A71610">
        <w:rPr>
          <w:sz w:val="28"/>
          <w:szCs w:val="28"/>
        </w:rPr>
        <w:t>ої</w:t>
      </w:r>
      <w:r w:rsidR="00FC026E" w:rsidRPr="00DC6367">
        <w:rPr>
          <w:sz w:val="28"/>
          <w:szCs w:val="28"/>
        </w:rPr>
        <w:t xml:space="preserve"> рад</w:t>
      </w:r>
      <w:r w:rsidR="00A71610">
        <w:rPr>
          <w:sz w:val="28"/>
          <w:szCs w:val="28"/>
        </w:rPr>
        <w:t>и</w:t>
      </w:r>
      <w:r w:rsidR="00FC026E" w:rsidRPr="00DC6367">
        <w:rPr>
          <w:sz w:val="28"/>
          <w:szCs w:val="28"/>
        </w:rPr>
        <w:t>, а також використовувати таку інформацію у власних інтересах або в інтересах інших осіб шляхом порад чи рекомендацій. Працівники не повинні приховувати від громадян факти та обставини, що становлять загрозу для життя, здоров’я і безпеки людей, крім випадків заборони розголошення відомостей, що становлять державну таємницю, вичерпний перелік яких визначено законом, а також завдавати шкоди державній інформаційній політиці, суб’єктам інформаційних відносин шляхом ухилення чи утримання від вжиття заходів з охорони державної таємниці та іншої інформації з обмеженим доступом.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Політична (громадська) діяльність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мають право: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брати участь у політичній чи іншій громадській діяльності лише поза межами їх службових обов’язків та в позаробочий час у відповідності до законів таким чином, щоб не підірвати віру громадськості в неупереджене виконання ними своїх функцій і обов’язків.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не мають права: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використовувати своє посадове становище в інтересах політичних партій, інших громадських організацій, а також висловлювати ставлення до політичних партій, інших громадських організацій, якщо це не входить до їх посадових обов’язків;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примушувати інших осіб до участі в діяльності політичних партій, інших громадських організацій;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використовувати своє посадове положення для передвиборної агітації на свою користь або на користь інших кандидатів, політичних партій, виборчих блоків.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зобов’язані: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дотримуватись політичної нейтральності, що виключає можливість будь-якого впливу рішень політичних партій або інших громадських організацій на виконання ним своїх посадових обов’язків.</w:t>
      </w:r>
    </w:p>
    <w:p w:rsidR="00FC026E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         Посадові особи не можуть брати участь у страйках та вчиняти інші дії, що перешкоджають нормальному функціонуванню міської ради та її виконавчих органів.</w:t>
      </w:r>
    </w:p>
    <w:p w:rsidR="00E865DD" w:rsidRPr="00DC6367" w:rsidRDefault="00E865DD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D65954" w:rsidRPr="00D65954" w:rsidRDefault="00FC026E" w:rsidP="00FC026E">
      <w:pPr>
        <w:pStyle w:val="a3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  <w:r w:rsidRPr="00DC6367">
        <w:rPr>
          <w:rStyle w:val="a4"/>
          <w:sz w:val="28"/>
          <w:szCs w:val="28"/>
        </w:rPr>
        <w:t> Розділ 3. ГАРАНТІЇ ВИКОНАННЯ ЗАГАЛЬНИХ ОБОВ</w:t>
      </w:r>
      <w:r w:rsidR="00424A0F" w:rsidRPr="00424A0F">
        <w:rPr>
          <w:rStyle w:val="a4"/>
          <w:sz w:val="28"/>
          <w:szCs w:val="28"/>
          <w:lang w:val="ru-RU"/>
        </w:rPr>
        <w:t>’</w:t>
      </w:r>
      <w:r w:rsidRPr="00DC6367">
        <w:rPr>
          <w:rStyle w:val="a4"/>
          <w:sz w:val="28"/>
          <w:szCs w:val="28"/>
        </w:rPr>
        <w:t>ЯЗКІВ ПОСАДОВИХ ОСІБ</w:t>
      </w:r>
    </w:p>
    <w:p w:rsidR="00FC026E" w:rsidRPr="00DC6367" w:rsidRDefault="00FC026E" w:rsidP="00DC636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Аналіз поведінки посадових осіб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 xml:space="preserve">         Здійснюється самими посадовими особами, вищими за посадою особами, органами. Підсумки аналізу поведінки у </w:t>
      </w:r>
      <w:r w:rsidR="00557CFF" w:rsidRPr="00A71610">
        <w:rPr>
          <w:sz w:val="28"/>
          <w:szCs w:val="28"/>
        </w:rPr>
        <w:t>виконавчих орган</w:t>
      </w:r>
      <w:r w:rsidR="00557CFF">
        <w:rPr>
          <w:sz w:val="28"/>
          <w:szCs w:val="28"/>
        </w:rPr>
        <w:t>ах</w:t>
      </w:r>
      <w:r w:rsidR="00557CFF" w:rsidRPr="00DC6367">
        <w:rPr>
          <w:sz w:val="28"/>
          <w:szCs w:val="28"/>
        </w:rPr>
        <w:t xml:space="preserve"> </w:t>
      </w:r>
      <w:r w:rsidRPr="00DC6367">
        <w:rPr>
          <w:sz w:val="28"/>
          <w:szCs w:val="28"/>
        </w:rPr>
        <w:t>міськ</w:t>
      </w:r>
      <w:r w:rsidR="00557CFF">
        <w:rPr>
          <w:sz w:val="28"/>
          <w:szCs w:val="28"/>
        </w:rPr>
        <w:t>ої</w:t>
      </w:r>
      <w:r w:rsidRPr="00DC6367">
        <w:rPr>
          <w:sz w:val="28"/>
          <w:szCs w:val="28"/>
        </w:rPr>
        <w:t xml:space="preserve"> рад</w:t>
      </w:r>
      <w:r w:rsidR="00557CFF">
        <w:rPr>
          <w:sz w:val="28"/>
          <w:szCs w:val="28"/>
        </w:rPr>
        <w:t>и</w:t>
      </w:r>
      <w:r w:rsidRPr="00DC6367">
        <w:rPr>
          <w:sz w:val="28"/>
          <w:szCs w:val="28"/>
        </w:rPr>
        <w:t xml:space="preserve"> підводяться не рідше одного разу на рік.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  <w:u w:val="single"/>
        </w:rPr>
        <w:t>Консультації</w:t>
      </w:r>
    </w:p>
    <w:p w:rsidR="00D65954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 xml:space="preserve">         У випадку, якщо посадові особи не є впевненні у тому, які дії вони повинні вчинити або від яких дій вони повинні утриматися з метою дотримання </w:t>
      </w:r>
    </w:p>
    <w:p w:rsidR="00D65954" w:rsidRDefault="00D65954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D65954" w:rsidRDefault="00D65954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D65954" w:rsidRDefault="00D65954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lastRenderedPageBreak/>
        <w:t>норм поведінки, зазначена посадова особа повинна звернутися за консультацією до вищої за посадою особи, а також до органу, що здійснює контроль за поведінкою посадових осіб .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rStyle w:val="a4"/>
          <w:sz w:val="28"/>
          <w:szCs w:val="28"/>
        </w:rPr>
        <w:t xml:space="preserve">Розділ 4. ВІДПОВІДАЛЬНІСТЬ ЗА ПОРУШЕННЯ КОДЕКСУ ПОВЕДІНКИ ПОСАДОВИХ ОСІБ </w:t>
      </w:r>
      <w:r w:rsidR="00557CFF">
        <w:rPr>
          <w:rStyle w:val="a4"/>
          <w:sz w:val="28"/>
          <w:szCs w:val="28"/>
        </w:rPr>
        <w:t>ВИКОНАВЧИХ ОРГАНІВ</w:t>
      </w:r>
      <w:r w:rsidR="00DC6367" w:rsidRPr="00DC6367">
        <w:rPr>
          <w:rStyle w:val="a4"/>
          <w:sz w:val="28"/>
          <w:szCs w:val="28"/>
        </w:rPr>
        <w:t xml:space="preserve"> ВОЛОДИМИР - ВОЛИНСЬКОЇ</w:t>
      </w:r>
      <w:r w:rsidRPr="00DC6367">
        <w:rPr>
          <w:rStyle w:val="a4"/>
          <w:sz w:val="28"/>
          <w:szCs w:val="28"/>
        </w:rPr>
        <w:t xml:space="preserve"> МІСЬКОЇ РАДИ</w:t>
      </w:r>
    </w:p>
    <w:p w:rsidR="00FC026E" w:rsidRPr="00DC6367" w:rsidRDefault="00FC026E" w:rsidP="00FC026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C6367">
        <w:rPr>
          <w:sz w:val="28"/>
          <w:szCs w:val="28"/>
        </w:rPr>
        <w:t xml:space="preserve">         Порушення Кодексу поведінки </w:t>
      </w:r>
      <w:r w:rsidRPr="00DC6367">
        <w:rPr>
          <w:rStyle w:val="a4"/>
          <w:b w:val="0"/>
          <w:sz w:val="28"/>
          <w:szCs w:val="28"/>
        </w:rPr>
        <w:t>посадови</w:t>
      </w:r>
      <w:r w:rsidR="00E94CB7">
        <w:rPr>
          <w:rStyle w:val="a4"/>
          <w:b w:val="0"/>
          <w:sz w:val="28"/>
          <w:szCs w:val="28"/>
        </w:rPr>
        <w:t>ми</w:t>
      </w:r>
      <w:r w:rsidRPr="00DC6367">
        <w:rPr>
          <w:rStyle w:val="a4"/>
          <w:b w:val="0"/>
          <w:sz w:val="28"/>
          <w:szCs w:val="28"/>
        </w:rPr>
        <w:t xml:space="preserve"> ос</w:t>
      </w:r>
      <w:r w:rsidR="00E94CB7">
        <w:rPr>
          <w:rStyle w:val="a4"/>
          <w:b w:val="0"/>
          <w:sz w:val="28"/>
          <w:szCs w:val="28"/>
        </w:rPr>
        <w:t>обами</w:t>
      </w:r>
      <w:r w:rsidRPr="00DC6367">
        <w:rPr>
          <w:rStyle w:val="a4"/>
          <w:sz w:val="28"/>
          <w:szCs w:val="28"/>
        </w:rPr>
        <w:t xml:space="preserve"> </w:t>
      </w:r>
      <w:r w:rsidR="00557CFF" w:rsidRPr="00A71610">
        <w:rPr>
          <w:sz w:val="28"/>
          <w:szCs w:val="28"/>
        </w:rPr>
        <w:t>виконавчих органів</w:t>
      </w:r>
      <w:r w:rsidR="00557CFF" w:rsidRPr="00DC6367">
        <w:rPr>
          <w:sz w:val="28"/>
          <w:szCs w:val="28"/>
        </w:rPr>
        <w:t xml:space="preserve"> </w:t>
      </w:r>
      <w:r w:rsidR="00DC6367" w:rsidRPr="00DC6367">
        <w:rPr>
          <w:sz w:val="28"/>
          <w:szCs w:val="28"/>
        </w:rPr>
        <w:t>Володимир - Волинської міської ради</w:t>
      </w:r>
      <w:r w:rsidRPr="00DC6367">
        <w:rPr>
          <w:rStyle w:val="a4"/>
          <w:sz w:val="28"/>
          <w:szCs w:val="28"/>
        </w:rPr>
        <w:t xml:space="preserve"> </w:t>
      </w:r>
      <w:r w:rsidRPr="00DC6367">
        <w:rPr>
          <w:sz w:val="28"/>
          <w:szCs w:val="28"/>
        </w:rPr>
        <w:t>є підставою для застосування до них дисциплінарних стягнень, передбачених Кодексом законів про працю Укр</w:t>
      </w:r>
      <w:r w:rsidR="00DC6367" w:rsidRPr="00DC6367">
        <w:rPr>
          <w:sz w:val="28"/>
          <w:szCs w:val="28"/>
        </w:rPr>
        <w:t>аїни, а також Законами України «</w:t>
      </w:r>
      <w:r w:rsidRPr="00DC6367">
        <w:rPr>
          <w:sz w:val="28"/>
          <w:szCs w:val="28"/>
        </w:rPr>
        <w:t>Про службу в ор</w:t>
      </w:r>
      <w:r w:rsidR="00DC6367" w:rsidRPr="00DC6367">
        <w:rPr>
          <w:sz w:val="28"/>
          <w:szCs w:val="28"/>
        </w:rPr>
        <w:t>ганах місцевого самоврядування»</w:t>
      </w:r>
      <w:r w:rsidRPr="00DC6367">
        <w:rPr>
          <w:sz w:val="28"/>
          <w:szCs w:val="28"/>
        </w:rPr>
        <w:t xml:space="preserve"> та </w:t>
      </w:r>
      <w:r w:rsidR="00DC6367" w:rsidRPr="00DC6367">
        <w:rPr>
          <w:sz w:val="28"/>
          <w:szCs w:val="28"/>
        </w:rPr>
        <w:t>«</w:t>
      </w:r>
      <w:r w:rsidRPr="00DC6367">
        <w:rPr>
          <w:sz w:val="28"/>
          <w:szCs w:val="28"/>
        </w:rPr>
        <w:t xml:space="preserve">Про засади </w:t>
      </w:r>
      <w:r w:rsidR="00DC6367" w:rsidRPr="00DC6367">
        <w:rPr>
          <w:sz w:val="28"/>
          <w:szCs w:val="28"/>
        </w:rPr>
        <w:t>запобігання і протидії корупції»</w:t>
      </w:r>
      <w:r w:rsidRPr="00DC6367">
        <w:rPr>
          <w:sz w:val="28"/>
          <w:szCs w:val="28"/>
        </w:rPr>
        <w:t>.</w:t>
      </w:r>
    </w:p>
    <w:p w:rsidR="00FC026E" w:rsidRPr="00DC6367" w:rsidRDefault="00FC026E" w:rsidP="004135BB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C6367">
        <w:rPr>
          <w:sz w:val="28"/>
          <w:szCs w:val="28"/>
        </w:rPr>
        <w:t>Посадові особи, які здійснюють керівництво іншими посадовцями або контролюють їх роботу, зобов’язані вживати заходів щодо дотримання ними цього Кодексу  відповідно до законодавства у межах своїх повноважень.</w:t>
      </w:r>
    </w:p>
    <w:p w:rsidR="0089595A" w:rsidRPr="00DC6367" w:rsidRDefault="0089595A" w:rsidP="00FC026E">
      <w:pPr>
        <w:rPr>
          <w:sz w:val="28"/>
          <w:szCs w:val="28"/>
        </w:rPr>
      </w:pPr>
    </w:p>
    <w:sectPr w:rsidR="0089595A" w:rsidRPr="00DC6367" w:rsidSect="004135BB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7AF"/>
    <w:multiLevelType w:val="hybridMultilevel"/>
    <w:tmpl w:val="9E14E6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B7D0C"/>
    <w:multiLevelType w:val="hybridMultilevel"/>
    <w:tmpl w:val="B2EC76FC"/>
    <w:lvl w:ilvl="0" w:tplc="2ACE6734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26E"/>
    <w:rsid w:val="0002763D"/>
    <w:rsid w:val="00037ED9"/>
    <w:rsid w:val="00061B2C"/>
    <w:rsid w:val="000667D4"/>
    <w:rsid w:val="00070BD8"/>
    <w:rsid w:val="000A3166"/>
    <w:rsid w:val="00103F54"/>
    <w:rsid w:val="00157E74"/>
    <w:rsid w:val="001A230F"/>
    <w:rsid w:val="001D2AE9"/>
    <w:rsid w:val="001E2B45"/>
    <w:rsid w:val="001E480E"/>
    <w:rsid w:val="00200FBF"/>
    <w:rsid w:val="00204E4D"/>
    <w:rsid w:val="002177F3"/>
    <w:rsid w:val="00222D57"/>
    <w:rsid w:val="00226498"/>
    <w:rsid w:val="002811F8"/>
    <w:rsid w:val="002823EC"/>
    <w:rsid w:val="00372AE4"/>
    <w:rsid w:val="003F10F8"/>
    <w:rsid w:val="003F5AA8"/>
    <w:rsid w:val="004135BB"/>
    <w:rsid w:val="00424A0F"/>
    <w:rsid w:val="00471D2D"/>
    <w:rsid w:val="00487999"/>
    <w:rsid w:val="004B38F3"/>
    <w:rsid w:val="004C5A81"/>
    <w:rsid w:val="00535EE8"/>
    <w:rsid w:val="00541887"/>
    <w:rsid w:val="00557CFF"/>
    <w:rsid w:val="005D5E1B"/>
    <w:rsid w:val="005D7249"/>
    <w:rsid w:val="005F703D"/>
    <w:rsid w:val="006047FD"/>
    <w:rsid w:val="00615A4D"/>
    <w:rsid w:val="00626A3B"/>
    <w:rsid w:val="00635586"/>
    <w:rsid w:val="00661E0C"/>
    <w:rsid w:val="00684AE8"/>
    <w:rsid w:val="007133E2"/>
    <w:rsid w:val="00715204"/>
    <w:rsid w:val="007B5656"/>
    <w:rsid w:val="007B7D47"/>
    <w:rsid w:val="007C38A8"/>
    <w:rsid w:val="00814112"/>
    <w:rsid w:val="008418A0"/>
    <w:rsid w:val="00862E2D"/>
    <w:rsid w:val="00893706"/>
    <w:rsid w:val="0089595A"/>
    <w:rsid w:val="008B189A"/>
    <w:rsid w:val="008C7A4A"/>
    <w:rsid w:val="008E79AB"/>
    <w:rsid w:val="0094006F"/>
    <w:rsid w:val="009B7E4A"/>
    <w:rsid w:val="009F6942"/>
    <w:rsid w:val="00A55DE8"/>
    <w:rsid w:val="00A71610"/>
    <w:rsid w:val="00A8527C"/>
    <w:rsid w:val="00AB1C6B"/>
    <w:rsid w:val="00AC43B8"/>
    <w:rsid w:val="00AC5CFC"/>
    <w:rsid w:val="00AD2599"/>
    <w:rsid w:val="00AE3ADE"/>
    <w:rsid w:val="00AE50AC"/>
    <w:rsid w:val="00B11374"/>
    <w:rsid w:val="00B278E2"/>
    <w:rsid w:val="00B35C92"/>
    <w:rsid w:val="00B75492"/>
    <w:rsid w:val="00BF294F"/>
    <w:rsid w:val="00C05A7E"/>
    <w:rsid w:val="00C05EE3"/>
    <w:rsid w:val="00C22FA5"/>
    <w:rsid w:val="00C24E66"/>
    <w:rsid w:val="00C43BA7"/>
    <w:rsid w:val="00C93508"/>
    <w:rsid w:val="00C94FB6"/>
    <w:rsid w:val="00CF56C2"/>
    <w:rsid w:val="00CF7B79"/>
    <w:rsid w:val="00D205D6"/>
    <w:rsid w:val="00D255DA"/>
    <w:rsid w:val="00D258ED"/>
    <w:rsid w:val="00D30762"/>
    <w:rsid w:val="00D30C22"/>
    <w:rsid w:val="00D63061"/>
    <w:rsid w:val="00D65954"/>
    <w:rsid w:val="00D84706"/>
    <w:rsid w:val="00D87850"/>
    <w:rsid w:val="00DC0F3F"/>
    <w:rsid w:val="00DC6367"/>
    <w:rsid w:val="00DE7809"/>
    <w:rsid w:val="00DF7225"/>
    <w:rsid w:val="00E0654C"/>
    <w:rsid w:val="00E2710E"/>
    <w:rsid w:val="00E40EE8"/>
    <w:rsid w:val="00E56312"/>
    <w:rsid w:val="00E865DD"/>
    <w:rsid w:val="00E94CB7"/>
    <w:rsid w:val="00E95E68"/>
    <w:rsid w:val="00F05EEB"/>
    <w:rsid w:val="00F26167"/>
    <w:rsid w:val="00F50134"/>
    <w:rsid w:val="00F650A3"/>
    <w:rsid w:val="00F97650"/>
    <w:rsid w:val="00FC026E"/>
    <w:rsid w:val="00FD711B"/>
    <w:rsid w:val="00FE0410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2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C026E"/>
    <w:rPr>
      <w:b/>
      <w:bCs/>
    </w:rPr>
  </w:style>
  <w:style w:type="character" w:styleId="a5">
    <w:name w:val="Emphasis"/>
    <w:basedOn w:val="a0"/>
    <w:uiPriority w:val="20"/>
    <w:qFormat/>
    <w:rsid w:val="00FC026E"/>
    <w:rPr>
      <w:i/>
      <w:iCs/>
    </w:rPr>
  </w:style>
  <w:style w:type="table" w:styleId="a6">
    <w:name w:val="Table Grid"/>
    <w:basedOn w:val="a1"/>
    <w:uiPriority w:val="59"/>
    <w:rsid w:val="00DC636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1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87A3-D8FA-450D-B82E-F4DAA4F7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10848</Words>
  <Characters>6184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Admin</cp:lastModifiedBy>
  <cp:revision>15</cp:revision>
  <cp:lastPrinted>2020-05-28T12:44:00Z</cp:lastPrinted>
  <dcterms:created xsi:type="dcterms:W3CDTF">2020-05-28T08:00:00Z</dcterms:created>
  <dcterms:modified xsi:type="dcterms:W3CDTF">2020-05-28T13:58:00Z</dcterms:modified>
</cp:coreProperties>
</file>