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77" w:rsidRPr="00CE1254" w:rsidRDefault="00507577" w:rsidP="00507577">
      <w:pPr>
        <w:jc w:val="center"/>
        <w:rPr>
          <w:b/>
          <w:bCs/>
          <w:lang w:val="uk-UA"/>
        </w:rPr>
      </w:pPr>
      <w:r w:rsidRPr="00CE1254">
        <w:rPr>
          <w:b/>
          <w:bCs/>
          <w:lang w:val="uk-UA"/>
        </w:rPr>
        <w:t>Форма технічного завдання на проект місцевого розвитку</w:t>
      </w:r>
    </w:p>
    <w:p w:rsidR="00507577" w:rsidRPr="00CE1254" w:rsidRDefault="00507577" w:rsidP="00507577">
      <w:pPr>
        <w:jc w:val="center"/>
        <w:rPr>
          <w:b/>
          <w:bCs/>
          <w:lang w:val="uk-UA"/>
        </w:rPr>
      </w:pPr>
      <w:r w:rsidRPr="00CE1254">
        <w:rPr>
          <w:b/>
          <w:bCs/>
          <w:lang w:val="uk-UA"/>
        </w:rPr>
        <w:t>До Плану реалізації Стратегії</w:t>
      </w:r>
    </w:p>
    <w:tbl>
      <w:tblPr>
        <w:tblW w:w="9545" w:type="dxa"/>
        <w:tblInd w:w="-318" w:type="dxa"/>
        <w:tblLayout w:type="fixed"/>
        <w:tblLook w:val="0000"/>
      </w:tblPr>
      <w:tblGrid>
        <w:gridCol w:w="3190"/>
        <w:gridCol w:w="19"/>
        <w:gridCol w:w="1612"/>
        <w:gridCol w:w="1093"/>
        <w:gridCol w:w="992"/>
        <w:gridCol w:w="1033"/>
        <w:gridCol w:w="1559"/>
        <w:gridCol w:w="47"/>
      </w:tblGrid>
      <w:tr w:rsidR="00507577" w:rsidRPr="00CE1254" w:rsidTr="0094448D">
        <w:trPr>
          <w:trHeight w:val="595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577" w:rsidRPr="00CE1254" w:rsidRDefault="00507577" w:rsidP="0094448D">
            <w:pPr>
              <w:ind w:left="-428" w:firstLine="428"/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Ваші контакти:</w:t>
            </w:r>
          </w:p>
          <w:p w:rsidR="00507577" w:rsidRPr="00CE1254" w:rsidRDefault="00507577" w:rsidP="0094448D">
            <w:pPr>
              <w:ind w:left="-428" w:firstLine="428"/>
              <w:jc w:val="both"/>
              <w:rPr>
                <w:bCs/>
                <w:lang w:val="uk-UA"/>
              </w:rPr>
            </w:pPr>
            <w:r w:rsidRPr="00CE1254">
              <w:rPr>
                <w:bCs/>
                <w:lang w:val="uk-UA"/>
              </w:rPr>
              <w:t>Прізвище Ім’я По-батькові</w:t>
            </w:r>
          </w:p>
        </w:tc>
        <w:tc>
          <w:tcPr>
            <w:tcW w:w="6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7" w:rsidRPr="00CE1254" w:rsidRDefault="00507577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 xml:space="preserve">Мамалига Сергій Олексійович – заступник начальника управління </w:t>
            </w:r>
            <w:proofErr w:type="spellStart"/>
            <w:r w:rsidRPr="00CE1254">
              <w:rPr>
                <w:lang w:val="uk-UA"/>
              </w:rPr>
              <w:t>ЖКГіБ</w:t>
            </w:r>
            <w:proofErr w:type="spellEnd"/>
          </w:p>
        </w:tc>
      </w:tr>
      <w:tr w:rsidR="00507577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90" w:type="dxa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rPr>
                <w:lang w:val="uk-UA"/>
              </w:rPr>
            </w:pPr>
            <w:r w:rsidRPr="00CE1254">
              <w:rPr>
                <w:lang w:val="uk-UA"/>
              </w:rPr>
              <w:t>Завдання Стратегії, якому відповідає проект</w:t>
            </w:r>
          </w:p>
        </w:tc>
        <w:tc>
          <w:tcPr>
            <w:tcW w:w="6355" w:type="dxa"/>
            <w:gridSpan w:val="7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rPr>
                <w:lang w:val="uk-UA"/>
              </w:rPr>
            </w:pPr>
            <w:r w:rsidRPr="00CE1254">
              <w:rPr>
                <w:lang w:val="uk-UA"/>
              </w:rPr>
              <w:t>2.2.5. Розвиток транспортної інфраструктури міста</w:t>
            </w:r>
          </w:p>
        </w:tc>
      </w:tr>
      <w:tr w:rsidR="00507577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90" w:type="dxa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Назва проекту:</w:t>
            </w:r>
          </w:p>
        </w:tc>
        <w:tc>
          <w:tcPr>
            <w:tcW w:w="6355" w:type="dxa"/>
            <w:gridSpan w:val="7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Реконструкція дорожньої інфраструктури міської територіальної громади</w:t>
            </w:r>
          </w:p>
        </w:tc>
      </w:tr>
      <w:tr w:rsidR="00507577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90" w:type="dxa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Цілі проекту:</w:t>
            </w:r>
          </w:p>
        </w:tc>
        <w:tc>
          <w:tcPr>
            <w:tcW w:w="6355" w:type="dxa"/>
            <w:gridSpan w:val="7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 xml:space="preserve">Капітальний </w:t>
            </w:r>
            <w:proofErr w:type="spellStart"/>
            <w:r w:rsidRPr="00CE1254">
              <w:rPr>
                <w:lang w:val="uk-UA"/>
              </w:rPr>
              <w:t>ремонт–асфальтування</w:t>
            </w:r>
            <w:proofErr w:type="spellEnd"/>
            <w:r w:rsidRPr="00CE1254">
              <w:rPr>
                <w:lang w:val="uk-UA"/>
              </w:rPr>
              <w:t xml:space="preserve"> вулиць громади</w:t>
            </w:r>
          </w:p>
        </w:tc>
      </w:tr>
      <w:tr w:rsidR="00507577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90" w:type="dxa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Територія на яку проект матиме вплив:</w:t>
            </w:r>
          </w:p>
        </w:tc>
        <w:tc>
          <w:tcPr>
            <w:tcW w:w="6355" w:type="dxa"/>
            <w:gridSpan w:val="7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Володимир-Волинська</w:t>
            </w:r>
            <w:r>
              <w:rPr>
                <w:lang w:val="uk-UA"/>
              </w:rPr>
              <w:t xml:space="preserve"> міська</w:t>
            </w:r>
            <w:r w:rsidRPr="00CE1254">
              <w:rPr>
                <w:lang w:val="uk-UA"/>
              </w:rPr>
              <w:t xml:space="preserve"> територіальна громада</w:t>
            </w:r>
          </w:p>
        </w:tc>
      </w:tr>
      <w:tr w:rsidR="00507577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90" w:type="dxa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 xml:space="preserve">Орієнтована кількість </w:t>
            </w:r>
            <w:proofErr w:type="spellStart"/>
            <w:r w:rsidRPr="00CE1254">
              <w:rPr>
                <w:b/>
                <w:bCs/>
                <w:lang w:val="uk-UA"/>
              </w:rPr>
              <w:t>отримувачів</w:t>
            </w:r>
            <w:proofErr w:type="spellEnd"/>
            <w:r w:rsidRPr="00CE1254">
              <w:rPr>
                <w:b/>
                <w:bCs/>
                <w:lang w:val="uk-UA"/>
              </w:rPr>
              <w:t xml:space="preserve"> вигоди:</w:t>
            </w:r>
          </w:p>
        </w:tc>
        <w:tc>
          <w:tcPr>
            <w:tcW w:w="6355" w:type="dxa"/>
            <w:gridSpan w:val="7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42565 </w:t>
            </w:r>
            <w:r w:rsidRPr="00C270E7">
              <w:rPr>
                <w:bCs/>
                <w:lang w:val="uk-UA"/>
              </w:rPr>
              <w:t>осіб</w:t>
            </w:r>
          </w:p>
        </w:tc>
      </w:tr>
      <w:tr w:rsidR="00507577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90" w:type="dxa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Стислий опис проекту:</w:t>
            </w:r>
          </w:p>
        </w:tc>
        <w:tc>
          <w:tcPr>
            <w:tcW w:w="6355" w:type="dxa"/>
            <w:gridSpan w:val="7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rPr>
                <w:lang w:val="uk-UA"/>
              </w:rPr>
            </w:pPr>
            <w:r w:rsidRPr="00CE1254">
              <w:rPr>
                <w:lang w:val="uk-UA"/>
              </w:rPr>
              <w:t>У дорожньому будівництві є важливим підготовчий етап, що складається з підготовки проектно-кошторисної документації, згідно з якою за розробленим і затвердженим планом відбувається підготовка території, різні дорожні роботи, асфальтування вулиць.</w:t>
            </w:r>
          </w:p>
          <w:p w:rsidR="00507577" w:rsidRPr="00CE1254" w:rsidRDefault="00507577" w:rsidP="0094448D">
            <w:pPr>
              <w:rPr>
                <w:lang w:val="uk-UA"/>
              </w:rPr>
            </w:pPr>
            <w:r w:rsidRPr="00CE1254">
              <w:rPr>
                <w:lang w:val="uk-UA"/>
              </w:rPr>
              <w:t>Грамотно складена проектна документація істотно впливає на технологічний процес, якість дорожнього полотна і на хід дорожнього будівництва.</w:t>
            </w:r>
          </w:p>
          <w:p w:rsidR="00507577" w:rsidRPr="00CE1254" w:rsidRDefault="00507577" w:rsidP="0094448D">
            <w:pPr>
              <w:rPr>
                <w:lang w:val="uk-UA"/>
              </w:rPr>
            </w:pPr>
            <w:r w:rsidRPr="00CE1254">
              <w:rPr>
                <w:lang w:val="uk-UA"/>
              </w:rPr>
              <w:t>Всі роботи проводити згідно затверджених ДБН.</w:t>
            </w:r>
          </w:p>
          <w:p w:rsidR="00507577" w:rsidRPr="00CE1254" w:rsidRDefault="00507577" w:rsidP="0094448D">
            <w:pPr>
              <w:rPr>
                <w:lang w:val="uk-UA"/>
              </w:rPr>
            </w:pPr>
            <w:r w:rsidRPr="00CE1254">
              <w:rPr>
                <w:lang w:val="uk-UA"/>
              </w:rPr>
              <w:t xml:space="preserve">Заплановано провести капітальний ремонт на </w:t>
            </w:r>
            <w:r w:rsidRPr="00CE1254">
              <w:rPr>
                <w:rFonts w:eastAsia="Calibri"/>
                <w:lang w:val="uk-UA"/>
              </w:rPr>
              <w:t xml:space="preserve">вулиці та дороги на які виділено субвенцію щодо капітального ремонту, на які виготовлено ПКД та </w:t>
            </w:r>
            <w:proofErr w:type="spellStart"/>
            <w:r w:rsidRPr="00CE1254">
              <w:rPr>
                <w:rFonts w:eastAsia="Calibri"/>
                <w:lang w:val="uk-UA"/>
              </w:rPr>
              <w:t>іншіоб’єкти</w:t>
            </w:r>
            <w:proofErr w:type="spellEnd"/>
            <w:r w:rsidRPr="00CE1254">
              <w:rPr>
                <w:rFonts w:eastAsia="Calibri"/>
                <w:lang w:val="uk-UA"/>
              </w:rPr>
              <w:t xml:space="preserve"> згідно</w:t>
            </w:r>
            <w:r w:rsidRPr="00CE1254">
              <w:rPr>
                <w:lang w:val="uk-UA"/>
              </w:rPr>
              <w:t xml:space="preserve"> методики визначення черговості проведення ремонту дорожнього покриття вулиць міста Володимира-Волинського з врахуванням  сільських територій та доріг загального користування місцевого значення</w:t>
            </w:r>
          </w:p>
        </w:tc>
      </w:tr>
      <w:tr w:rsidR="00507577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90" w:type="dxa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Очікувані результати проекту:</w:t>
            </w:r>
          </w:p>
        </w:tc>
        <w:tc>
          <w:tcPr>
            <w:tcW w:w="6355" w:type="dxa"/>
            <w:gridSpan w:val="7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1.Розвиток транспортної інфраструктури міста</w:t>
            </w:r>
          </w:p>
          <w:p w:rsidR="00507577" w:rsidRPr="00CE1254" w:rsidRDefault="00507577" w:rsidP="0094448D">
            <w:pPr>
              <w:rPr>
                <w:lang w:val="uk-UA"/>
              </w:rPr>
            </w:pPr>
            <w:r w:rsidRPr="00CE1254">
              <w:rPr>
                <w:lang w:val="uk-UA"/>
              </w:rPr>
              <w:t>2.Збільшення кількості заасфальтованих вулиць</w:t>
            </w:r>
          </w:p>
          <w:p w:rsidR="00507577" w:rsidRPr="00CE1254" w:rsidRDefault="00507577" w:rsidP="0094448D">
            <w:pPr>
              <w:rPr>
                <w:lang w:val="uk-UA" w:eastAsia="en-US"/>
              </w:rPr>
            </w:pPr>
            <w:r w:rsidRPr="00CE1254">
              <w:rPr>
                <w:lang w:val="uk-UA"/>
              </w:rPr>
              <w:t>3. Покращення безпеки водіїв та пішоходів, створення комфортних умов проживання та пересування мешканців, гостей міста та громади.</w:t>
            </w:r>
          </w:p>
        </w:tc>
      </w:tr>
      <w:tr w:rsidR="00507577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90" w:type="dxa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Ключові заходи проекту:</w:t>
            </w:r>
          </w:p>
        </w:tc>
        <w:tc>
          <w:tcPr>
            <w:tcW w:w="6355" w:type="dxa"/>
            <w:gridSpan w:val="7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numPr>
                <w:ilvl w:val="0"/>
                <w:numId w:val="1"/>
              </w:numPr>
              <w:ind w:left="449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Замовлення ПКД</w:t>
            </w:r>
          </w:p>
          <w:p w:rsidR="00507577" w:rsidRPr="00CE1254" w:rsidRDefault="00507577" w:rsidP="0094448D">
            <w:pPr>
              <w:numPr>
                <w:ilvl w:val="0"/>
                <w:numId w:val="1"/>
              </w:numPr>
              <w:ind w:left="449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Експертиза та дозвіл на початок будівельних робіт</w:t>
            </w:r>
          </w:p>
          <w:p w:rsidR="00507577" w:rsidRPr="00CE1254" w:rsidRDefault="00507577" w:rsidP="0094448D">
            <w:pPr>
              <w:numPr>
                <w:ilvl w:val="0"/>
                <w:numId w:val="1"/>
              </w:numPr>
              <w:ind w:left="449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Проведення робіт</w:t>
            </w:r>
          </w:p>
          <w:p w:rsidR="00507577" w:rsidRPr="00CE1254" w:rsidRDefault="00507577" w:rsidP="0094448D">
            <w:pPr>
              <w:numPr>
                <w:ilvl w:val="0"/>
                <w:numId w:val="1"/>
              </w:numPr>
              <w:ind w:left="449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Введення в експлуатацію</w:t>
            </w:r>
          </w:p>
        </w:tc>
      </w:tr>
      <w:tr w:rsidR="00507577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90" w:type="dxa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Період здійснення:</w:t>
            </w:r>
          </w:p>
        </w:tc>
        <w:tc>
          <w:tcPr>
            <w:tcW w:w="6355" w:type="dxa"/>
            <w:gridSpan w:val="7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2021-2024 рр.</w:t>
            </w:r>
          </w:p>
        </w:tc>
      </w:tr>
      <w:tr w:rsidR="00507577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47" w:type="dxa"/>
          <w:trHeight w:val="235"/>
        </w:trPr>
        <w:tc>
          <w:tcPr>
            <w:tcW w:w="3190" w:type="dxa"/>
            <w:vMerge w:val="restart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Орієнтована вартість проекту, тис. грн.:</w:t>
            </w:r>
          </w:p>
        </w:tc>
        <w:tc>
          <w:tcPr>
            <w:tcW w:w="1631" w:type="dxa"/>
            <w:gridSpan w:val="2"/>
            <w:shd w:val="clear" w:color="auto" w:fill="BFBFBF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2021</w:t>
            </w:r>
          </w:p>
        </w:tc>
        <w:tc>
          <w:tcPr>
            <w:tcW w:w="1093" w:type="dxa"/>
            <w:shd w:val="clear" w:color="auto" w:fill="BFBFBF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2022</w:t>
            </w:r>
          </w:p>
        </w:tc>
        <w:tc>
          <w:tcPr>
            <w:tcW w:w="992" w:type="dxa"/>
            <w:shd w:val="clear" w:color="auto" w:fill="BFBFBF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2023</w:t>
            </w:r>
          </w:p>
        </w:tc>
        <w:tc>
          <w:tcPr>
            <w:tcW w:w="1033" w:type="dxa"/>
            <w:shd w:val="clear" w:color="auto" w:fill="BFBFBF"/>
          </w:tcPr>
          <w:p w:rsidR="00507577" w:rsidRPr="00CE1254" w:rsidRDefault="00507577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2024</w:t>
            </w:r>
          </w:p>
        </w:tc>
        <w:tc>
          <w:tcPr>
            <w:tcW w:w="1559" w:type="dxa"/>
            <w:shd w:val="clear" w:color="auto" w:fill="BFBFBF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Разом</w:t>
            </w:r>
          </w:p>
        </w:tc>
      </w:tr>
      <w:tr w:rsidR="00507577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47" w:type="dxa"/>
          <w:trHeight w:val="126"/>
        </w:trPr>
        <w:tc>
          <w:tcPr>
            <w:tcW w:w="3190" w:type="dxa"/>
            <w:vMerge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631" w:type="dxa"/>
            <w:gridSpan w:val="2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35 000</w:t>
            </w:r>
          </w:p>
        </w:tc>
        <w:tc>
          <w:tcPr>
            <w:tcW w:w="1093" w:type="dxa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35 000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40 000</w:t>
            </w:r>
          </w:p>
        </w:tc>
        <w:tc>
          <w:tcPr>
            <w:tcW w:w="1033" w:type="dxa"/>
          </w:tcPr>
          <w:p w:rsidR="00507577" w:rsidRPr="00CE1254" w:rsidRDefault="00507577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40000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150 000</w:t>
            </w:r>
          </w:p>
        </w:tc>
      </w:tr>
      <w:tr w:rsidR="00507577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90" w:type="dxa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Джерела фінансування:</w:t>
            </w:r>
          </w:p>
          <w:p w:rsidR="00507577" w:rsidRPr="00CE1254" w:rsidRDefault="00507577" w:rsidP="00944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355" w:type="dxa"/>
            <w:gridSpan w:val="7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numPr>
                <w:ilvl w:val="0"/>
                <w:numId w:val="1"/>
              </w:numPr>
              <w:tabs>
                <w:tab w:val="left" w:pos="177"/>
              </w:tabs>
              <w:ind w:left="33" w:firstLine="2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кошти місцевого бюджету</w:t>
            </w:r>
          </w:p>
          <w:p w:rsidR="00507577" w:rsidRPr="00CE1254" w:rsidRDefault="00507577" w:rsidP="0094448D">
            <w:pPr>
              <w:numPr>
                <w:ilvl w:val="0"/>
                <w:numId w:val="1"/>
              </w:numPr>
              <w:tabs>
                <w:tab w:val="left" w:pos="177"/>
              </w:tabs>
              <w:ind w:left="33" w:firstLine="2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кошти обласного бюджету</w:t>
            </w:r>
          </w:p>
          <w:p w:rsidR="00507577" w:rsidRPr="00CE1254" w:rsidRDefault="00507577" w:rsidP="0094448D">
            <w:pPr>
              <w:numPr>
                <w:ilvl w:val="0"/>
                <w:numId w:val="1"/>
              </w:numPr>
              <w:tabs>
                <w:tab w:val="left" w:pos="177"/>
              </w:tabs>
              <w:ind w:left="33" w:firstLine="2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інші джерела фінансування не заборонені чинним законодавством</w:t>
            </w:r>
          </w:p>
        </w:tc>
      </w:tr>
      <w:tr w:rsidR="00507577" w:rsidRPr="00F43227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024"/>
        </w:trPr>
        <w:tc>
          <w:tcPr>
            <w:tcW w:w="3190" w:type="dxa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Ключові потенційні учасники реалізації проекту:</w:t>
            </w:r>
          </w:p>
        </w:tc>
        <w:tc>
          <w:tcPr>
            <w:tcW w:w="6355" w:type="dxa"/>
            <w:gridSpan w:val="7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tabs>
                <w:tab w:val="left" w:pos="459"/>
              </w:tabs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 xml:space="preserve">Управління інфраструктури, </w:t>
            </w:r>
            <w:proofErr w:type="spellStart"/>
            <w:r w:rsidRPr="00CE1254">
              <w:rPr>
                <w:lang w:val="uk-UA"/>
              </w:rPr>
              <w:t>КП</w:t>
            </w:r>
            <w:proofErr w:type="spellEnd"/>
            <w:r w:rsidRPr="00CE1254">
              <w:rPr>
                <w:lang w:val="uk-UA"/>
              </w:rPr>
              <w:t xml:space="preserve"> «Полігон», </w:t>
            </w:r>
            <w:proofErr w:type="spellStart"/>
            <w:r w:rsidRPr="00CE1254">
              <w:rPr>
                <w:lang w:val="uk-UA"/>
              </w:rPr>
              <w:t>КП</w:t>
            </w:r>
            <w:proofErr w:type="spellEnd"/>
            <w:r w:rsidRPr="00CE1254">
              <w:rPr>
                <w:lang w:val="uk-UA"/>
              </w:rPr>
              <w:t xml:space="preserve"> «Заріччя», підрядні організації</w:t>
            </w:r>
          </w:p>
        </w:tc>
      </w:tr>
      <w:tr w:rsidR="00507577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90" w:type="dxa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Інше:</w:t>
            </w:r>
          </w:p>
        </w:tc>
        <w:tc>
          <w:tcPr>
            <w:tcW w:w="6355" w:type="dxa"/>
            <w:gridSpan w:val="7"/>
            <w:tcMar>
              <w:left w:w="57" w:type="dxa"/>
              <w:right w:w="57" w:type="dxa"/>
            </w:tcMar>
          </w:tcPr>
          <w:p w:rsidR="00507577" w:rsidRPr="00CE1254" w:rsidRDefault="00507577" w:rsidP="0094448D">
            <w:pPr>
              <w:jc w:val="both"/>
              <w:rPr>
                <w:lang w:val="uk-UA"/>
              </w:rPr>
            </w:pPr>
          </w:p>
        </w:tc>
      </w:tr>
    </w:tbl>
    <w:p w:rsidR="00507577" w:rsidRPr="00CE1254" w:rsidRDefault="00507577" w:rsidP="00507577">
      <w:pPr>
        <w:jc w:val="center"/>
        <w:rPr>
          <w:b/>
          <w:bCs/>
          <w:lang w:val="uk-UA"/>
        </w:rPr>
      </w:pPr>
    </w:p>
    <w:p w:rsidR="00D83F0E" w:rsidRDefault="00D83F0E"/>
    <w:sectPr w:rsidR="00D83F0E" w:rsidSect="00D8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60A"/>
    <w:multiLevelType w:val="hybridMultilevel"/>
    <w:tmpl w:val="BBAADE14"/>
    <w:lvl w:ilvl="0" w:tplc="D334F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07577"/>
    <w:rsid w:val="00121E7E"/>
    <w:rsid w:val="00507577"/>
    <w:rsid w:val="00D83F0E"/>
    <w:rsid w:val="00F4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Subitska</cp:lastModifiedBy>
  <cp:revision>2</cp:revision>
  <dcterms:created xsi:type="dcterms:W3CDTF">2021-04-15T11:44:00Z</dcterms:created>
  <dcterms:modified xsi:type="dcterms:W3CDTF">2021-04-15T12:42:00Z</dcterms:modified>
</cp:coreProperties>
</file>