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8F" w:rsidRPr="00DB4782" w:rsidRDefault="00F82E8F" w:rsidP="00F82E8F">
      <w:pPr>
        <w:jc w:val="center"/>
        <w:rPr>
          <w:sz w:val="27"/>
          <w:szCs w:val="27"/>
        </w:rPr>
      </w:pPr>
      <w:r w:rsidRPr="00DB4782">
        <w:rPr>
          <w:noProof/>
          <w:sz w:val="27"/>
          <w:szCs w:val="27"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8F" w:rsidRPr="00DB4782" w:rsidRDefault="00F82E8F" w:rsidP="00F82E8F">
      <w:pPr>
        <w:pStyle w:val="2"/>
        <w:spacing w:line="360" w:lineRule="auto"/>
        <w:rPr>
          <w:rFonts w:cs="Arial"/>
          <w:sz w:val="28"/>
          <w:szCs w:val="28"/>
          <w:lang w:val="uk-UA"/>
        </w:rPr>
      </w:pPr>
      <w:r w:rsidRPr="00DB4782">
        <w:rPr>
          <w:sz w:val="28"/>
          <w:szCs w:val="28"/>
        </w:rPr>
        <w:t>ВОЛОДИМИР-ВОЛИНСЬКА МІСЬКА РАДА ВОЛИНСЬКОЇ ОБЛАСТІ</w:t>
      </w:r>
    </w:p>
    <w:p w:rsidR="00F82E8F" w:rsidRPr="00DB4782" w:rsidRDefault="00B91DE5" w:rsidP="00F82E8F">
      <w:pPr>
        <w:pStyle w:val="1"/>
        <w:spacing w:line="360" w:lineRule="auto"/>
        <w:rPr>
          <w:b/>
          <w:bCs/>
          <w:szCs w:val="28"/>
          <w:lang w:val="uk-UA"/>
        </w:rPr>
      </w:pPr>
      <w:r w:rsidRPr="00DB4782">
        <w:rPr>
          <w:b/>
          <w:szCs w:val="28"/>
          <w:lang w:val="uk-UA"/>
        </w:rPr>
        <w:t>ВОСЬМЕ</w:t>
      </w:r>
      <w:r w:rsidR="00F82E8F" w:rsidRPr="00DB4782">
        <w:rPr>
          <w:b/>
          <w:szCs w:val="28"/>
          <w:lang w:val="uk-UA"/>
        </w:rPr>
        <w:t xml:space="preserve"> СКЛИКАННЯ</w:t>
      </w:r>
    </w:p>
    <w:p w:rsidR="00F82E8F" w:rsidRPr="00864AF2" w:rsidRDefault="00F82E8F" w:rsidP="00F82E8F">
      <w:pPr>
        <w:pStyle w:val="5"/>
        <w:rPr>
          <w:sz w:val="32"/>
          <w:szCs w:val="32"/>
        </w:rPr>
      </w:pPr>
      <w:r w:rsidRPr="00864AF2">
        <w:rPr>
          <w:sz w:val="32"/>
          <w:szCs w:val="32"/>
        </w:rPr>
        <w:t>РІШЕННЯ</w:t>
      </w:r>
    </w:p>
    <w:p w:rsidR="00F82E8F" w:rsidRPr="00DB4782" w:rsidRDefault="00F82E8F" w:rsidP="00F82E8F">
      <w:pPr>
        <w:tabs>
          <w:tab w:val="left" w:pos="660"/>
        </w:tabs>
        <w:ind w:left="660"/>
        <w:rPr>
          <w:sz w:val="27"/>
          <w:szCs w:val="27"/>
          <w:lang w:val="uk-UA"/>
        </w:rPr>
      </w:pPr>
    </w:p>
    <w:p w:rsidR="00F82E8F" w:rsidRPr="00864AF2" w:rsidRDefault="00C943A9" w:rsidP="00F82E8F">
      <w:pPr>
        <w:tabs>
          <w:tab w:val="left" w:pos="0"/>
        </w:tabs>
        <w:spacing w:line="360" w:lineRule="auto"/>
        <w:ind w:left="660" w:hanging="660"/>
        <w:rPr>
          <w:lang w:val="uk-UA"/>
        </w:rPr>
      </w:pPr>
      <w:r>
        <w:rPr>
          <w:lang w:val="uk-UA"/>
        </w:rPr>
        <w:t>19.03.2021</w:t>
      </w:r>
      <w:r w:rsidR="00F82E8F" w:rsidRPr="00864AF2">
        <w:rPr>
          <w:lang w:val="uk-UA"/>
        </w:rPr>
        <w:t xml:space="preserve"> №  </w:t>
      </w:r>
      <w:r>
        <w:rPr>
          <w:lang w:val="uk-UA"/>
        </w:rPr>
        <w:t>5/13</w:t>
      </w:r>
    </w:p>
    <w:p w:rsidR="00F82E8F" w:rsidRPr="00864AF2" w:rsidRDefault="00F82E8F" w:rsidP="00F82E8F">
      <w:pPr>
        <w:tabs>
          <w:tab w:val="left" w:pos="0"/>
        </w:tabs>
        <w:spacing w:line="360" w:lineRule="auto"/>
        <w:ind w:left="660" w:hanging="660"/>
        <w:rPr>
          <w:lang w:val="uk-UA"/>
        </w:rPr>
      </w:pPr>
      <w:r w:rsidRPr="00864AF2">
        <w:rPr>
          <w:lang w:val="uk-UA"/>
        </w:rPr>
        <w:t>м. Володимир-Волинський</w:t>
      </w:r>
    </w:p>
    <w:p w:rsidR="00CF3DCD" w:rsidRPr="00DB4782" w:rsidRDefault="00CF3DCD" w:rsidP="00F82E8F">
      <w:pPr>
        <w:tabs>
          <w:tab w:val="left" w:pos="0"/>
        </w:tabs>
        <w:spacing w:line="360" w:lineRule="auto"/>
        <w:ind w:left="660" w:hanging="660"/>
        <w:rPr>
          <w:sz w:val="28"/>
          <w:szCs w:val="28"/>
          <w:lang w:val="uk-UA"/>
        </w:rPr>
      </w:pPr>
    </w:p>
    <w:p w:rsidR="00AB16F6" w:rsidRPr="00DB4782" w:rsidRDefault="001D58DA" w:rsidP="001D58DA">
      <w:pPr>
        <w:tabs>
          <w:tab w:val="left" w:pos="0"/>
        </w:tabs>
        <w:rPr>
          <w:b/>
          <w:bCs/>
          <w:sz w:val="28"/>
          <w:szCs w:val="28"/>
          <w:lang w:val="uk-UA"/>
        </w:rPr>
      </w:pPr>
      <w:r w:rsidRPr="00DB4782">
        <w:rPr>
          <w:b/>
          <w:bCs/>
          <w:sz w:val="28"/>
          <w:szCs w:val="28"/>
          <w:lang w:val="uk-UA"/>
        </w:rPr>
        <w:t xml:space="preserve">Про внесення змін </w:t>
      </w:r>
      <w:r w:rsidR="001343AF">
        <w:rPr>
          <w:b/>
          <w:bCs/>
          <w:sz w:val="28"/>
          <w:szCs w:val="28"/>
          <w:lang w:val="uk-UA"/>
        </w:rPr>
        <w:t>до</w:t>
      </w:r>
      <w:r w:rsidR="00AB16F6" w:rsidRPr="00DB4782">
        <w:rPr>
          <w:b/>
          <w:bCs/>
          <w:sz w:val="28"/>
          <w:szCs w:val="28"/>
          <w:lang w:val="uk-UA"/>
        </w:rPr>
        <w:t xml:space="preserve"> рішення </w:t>
      </w:r>
      <w:r w:rsidR="001343AF">
        <w:rPr>
          <w:b/>
          <w:bCs/>
          <w:sz w:val="28"/>
          <w:szCs w:val="28"/>
          <w:lang w:val="uk-UA"/>
        </w:rPr>
        <w:t>міської ради</w:t>
      </w:r>
    </w:p>
    <w:p w:rsidR="00AB16F6" w:rsidRPr="00DB4782" w:rsidRDefault="00AB16F6" w:rsidP="001D58DA">
      <w:pPr>
        <w:tabs>
          <w:tab w:val="left" w:pos="0"/>
        </w:tabs>
        <w:rPr>
          <w:b/>
          <w:bCs/>
          <w:sz w:val="28"/>
          <w:szCs w:val="28"/>
          <w:lang w:val="uk-UA"/>
        </w:rPr>
      </w:pPr>
      <w:r w:rsidRPr="00DB4782">
        <w:rPr>
          <w:b/>
          <w:bCs/>
          <w:sz w:val="28"/>
          <w:szCs w:val="28"/>
          <w:lang w:val="uk-UA"/>
        </w:rPr>
        <w:t>від 26.02.2019 р. № 31/18 «Про програму розвитку</w:t>
      </w:r>
    </w:p>
    <w:p w:rsidR="001D58DA" w:rsidRPr="00DB4782" w:rsidRDefault="00AB16F6" w:rsidP="001D58DA">
      <w:pPr>
        <w:tabs>
          <w:tab w:val="left" w:pos="0"/>
        </w:tabs>
        <w:rPr>
          <w:b/>
          <w:bCs/>
          <w:sz w:val="28"/>
          <w:szCs w:val="28"/>
          <w:lang w:val="uk-UA"/>
        </w:rPr>
      </w:pPr>
      <w:r w:rsidRPr="00DB4782">
        <w:rPr>
          <w:b/>
          <w:bCs/>
          <w:sz w:val="28"/>
          <w:szCs w:val="28"/>
          <w:lang w:val="uk-UA"/>
        </w:rPr>
        <w:t xml:space="preserve">та відновлення </w:t>
      </w:r>
      <w:r w:rsidR="001D58DA" w:rsidRPr="00DB4782">
        <w:rPr>
          <w:b/>
          <w:bCs/>
          <w:sz w:val="28"/>
          <w:szCs w:val="28"/>
          <w:lang w:val="uk-UA"/>
        </w:rPr>
        <w:t xml:space="preserve">матеріально-технічної бази </w:t>
      </w:r>
    </w:p>
    <w:p w:rsidR="00AB16F6" w:rsidRPr="00DB4782" w:rsidRDefault="00AB16F6" w:rsidP="001D58DA">
      <w:pPr>
        <w:tabs>
          <w:tab w:val="left" w:pos="0"/>
        </w:tabs>
        <w:rPr>
          <w:b/>
          <w:bCs/>
          <w:sz w:val="28"/>
          <w:szCs w:val="28"/>
          <w:lang w:val="uk-UA"/>
        </w:rPr>
      </w:pPr>
      <w:proofErr w:type="spellStart"/>
      <w:r w:rsidRPr="00DB4782">
        <w:rPr>
          <w:b/>
          <w:bCs/>
          <w:sz w:val="28"/>
          <w:szCs w:val="28"/>
          <w:lang w:val="uk-UA"/>
        </w:rPr>
        <w:t>КП</w:t>
      </w:r>
      <w:proofErr w:type="spellEnd"/>
      <w:r w:rsidR="001D58DA" w:rsidRPr="00DB4782">
        <w:rPr>
          <w:b/>
          <w:bCs/>
          <w:sz w:val="28"/>
          <w:szCs w:val="28"/>
          <w:lang w:val="uk-UA"/>
        </w:rPr>
        <w:t xml:space="preserve"> </w:t>
      </w:r>
      <w:r w:rsidRPr="00DB4782">
        <w:rPr>
          <w:b/>
          <w:bCs/>
          <w:sz w:val="28"/>
          <w:szCs w:val="28"/>
          <w:lang w:val="uk-UA"/>
        </w:rPr>
        <w:t>"</w:t>
      </w:r>
      <w:r w:rsidR="001D58DA" w:rsidRPr="00DB4782">
        <w:rPr>
          <w:b/>
          <w:bCs/>
          <w:sz w:val="28"/>
          <w:szCs w:val="28"/>
          <w:lang w:val="uk-UA"/>
        </w:rPr>
        <w:t xml:space="preserve">Володимир-Волинський </w:t>
      </w:r>
      <w:r w:rsidRPr="00DB4782">
        <w:rPr>
          <w:b/>
          <w:bCs/>
          <w:sz w:val="28"/>
          <w:szCs w:val="28"/>
          <w:lang w:val="uk-UA"/>
        </w:rPr>
        <w:t>ЦПМД"</w:t>
      </w:r>
      <w:r w:rsidR="001D58DA" w:rsidRPr="00DB4782">
        <w:rPr>
          <w:b/>
          <w:bCs/>
          <w:sz w:val="28"/>
          <w:szCs w:val="28"/>
          <w:lang w:val="uk-UA"/>
        </w:rPr>
        <w:t xml:space="preserve"> </w:t>
      </w:r>
    </w:p>
    <w:p w:rsidR="00F82E8F" w:rsidRPr="00DB4782" w:rsidRDefault="001D58DA" w:rsidP="001D58DA">
      <w:pPr>
        <w:tabs>
          <w:tab w:val="left" w:pos="0"/>
        </w:tabs>
        <w:rPr>
          <w:b/>
          <w:bCs/>
          <w:sz w:val="28"/>
          <w:szCs w:val="28"/>
          <w:lang w:val="uk-UA"/>
        </w:rPr>
      </w:pPr>
      <w:r w:rsidRPr="00DB4782">
        <w:rPr>
          <w:b/>
          <w:bCs/>
          <w:sz w:val="28"/>
          <w:szCs w:val="28"/>
          <w:lang w:val="uk-UA"/>
        </w:rPr>
        <w:t>на 2019-2020 роки</w:t>
      </w:r>
      <w:r w:rsidR="00AB16F6" w:rsidRPr="00DB4782">
        <w:rPr>
          <w:b/>
          <w:bCs/>
          <w:sz w:val="28"/>
          <w:szCs w:val="28"/>
          <w:lang w:val="uk-UA"/>
        </w:rPr>
        <w:t>»</w:t>
      </w:r>
      <w:r w:rsidRPr="00DB4782">
        <w:rPr>
          <w:b/>
          <w:bCs/>
          <w:sz w:val="28"/>
          <w:szCs w:val="28"/>
          <w:lang w:val="uk-UA"/>
        </w:rPr>
        <w:t xml:space="preserve">, </w:t>
      </w:r>
      <w:r w:rsidR="00B91DE5" w:rsidRPr="00DB4782">
        <w:rPr>
          <w:b/>
          <w:bCs/>
          <w:sz w:val="28"/>
          <w:szCs w:val="28"/>
          <w:lang w:val="uk-UA"/>
        </w:rPr>
        <w:t>зі змінами</w:t>
      </w:r>
    </w:p>
    <w:p w:rsidR="00F82E8F" w:rsidRPr="00DB4782" w:rsidRDefault="00F82E8F" w:rsidP="00F82E8F">
      <w:pPr>
        <w:tabs>
          <w:tab w:val="left" w:pos="0"/>
        </w:tabs>
        <w:rPr>
          <w:b/>
          <w:bCs/>
          <w:sz w:val="28"/>
          <w:szCs w:val="28"/>
          <w:lang w:val="uk-UA"/>
        </w:rPr>
      </w:pPr>
    </w:p>
    <w:p w:rsidR="00F82E8F" w:rsidRPr="00DB4782" w:rsidRDefault="00F82E8F" w:rsidP="00F82E8F">
      <w:pPr>
        <w:ind w:right="-284"/>
        <w:jc w:val="both"/>
        <w:rPr>
          <w:bCs/>
          <w:sz w:val="28"/>
          <w:szCs w:val="28"/>
          <w:lang w:val="uk-UA"/>
        </w:rPr>
      </w:pPr>
      <w:r w:rsidRPr="00DB4782">
        <w:rPr>
          <w:b/>
          <w:bCs/>
          <w:sz w:val="28"/>
          <w:szCs w:val="28"/>
          <w:lang w:val="uk-UA"/>
        </w:rPr>
        <w:t xml:space="preserve">        </w:t>
      </w:r>
      <w:r w:rsidRPr="00DB4782">
        <w:rPr>
          <w:bCs/>
          <w:sz w:val="28"/>
          <w:szCs w:val="28"/>
          <w:lang w:val="uk-UA"/>
        </w:rPr>
        <w:t xml:space="preserve">  </w:t>
      </w:r>
      <w:r w:rsidR="00547B63" w:rsidRPr="00DB4782">
        <w:rPr>
          <w:sz w:val="28"/>
          <w:szCs w:val="28"/>
          <w:lang w:val="uk-UA"/>
        </w:rPr>
        <w:t xml:space="preserve">   З метою покращення матеріально-технічної бази, діагностичних можливостей, забезпечення доступності і якості надання первинної медичної допомоги населенню територіальних громад, враховуючи рішення Володимир – Волинської міської ради</w:t>
      </w:r>
      <w:r w:rsidR="00547B63" w:rsidRPr="00DB4782">
        <w:rPr>
          <w:lang w:val="uk-UA"/>
        </w:rPr>
        <w:t xml:space="preserve"> </w:t>
      </w:r>
      <w:r w:rsidR="00354B26" w:rsidRPr="00DB4782">
        <w:rPr>
          <w:sz w:val="28"/>
          <w:szCs w:val="28"/>
          <w:lang w:val="uk-UA"/>
        </w:rPr>
        <w:t>від  10.07.2018 року</w:t>
      </w:r>
      <w:r w:rsidR="00547B63" w:rsidRPr="00DB4782">
        <w:rPr>
          <w:sz w:val="28"/>
          <w:szCs w:val="28"/>
          <w:lang w:val="uk-UA"/>
        </w:rPr>
        <w:t xml:space="preserve"> №</w:t>
      </w:r>
      <w:r w:rsidR="00354B26" w:rsidRPr="00DB4782">
        <w:rPr>
          <w:sz w:val="28"/>
          <w:szCs w:val="28"/>
          <w:lang w:val="uk-UA"/>
        </w:rPr>
        <w:t xml:space="preserve"> </w:t>
      </w:r>
      <w:r w:rsidR="00547B63" w:rsidRPr="00DB4782">
        <w:rPr>
          <w:sz w:val="28"/>
          <w:szCs w:val="28"/>
          <w:lang w:val="uk-UA"/>
        </w:rPr>
        <w:t xml:space="preserve">27/2, відповідно до Закону України «Основи законодавства України про охорону здоров'я», Закону України «Про внесення змін до Основ законодавства України про охорону здоров'я щодо удосконалення надання медичної допомоги», Закону України </w:t>
      </w:r>
      <w:r w:rsidR="00354B26" w:rsidRPr="00DB4782">
        <w:rPr>
          <w:sz w:val="28"/>
          <w:szCs w:val="28"/>
          <w:lang w:val="uk-UA"/>
        </w:rPr>
        <w:t>від 06.04.2012 року № 2002-</w:t>
      </w:r>
      <w:r w:rsidR="00354B26" w:rsidRPr="00DB4782">
        <w:rPr>
          <w:sz w:val="28"/>
          <w:szCs w:val="28"/>
        </w:rPr>
        <w:t>VIII</w:t>
      </w:r>
      <w:r w:rsidR="00354B26" w:rsidRPr="00DB4782">
        <w:rPr>
          <w:sz w:val="28"/>
          <w:szCs w:val="28"/>
          <w:lang w:val="uk-UA"/>
        </w:rPr>
        <w:t xml:space="preserve"> </w:t>
      </w:r>
      <w:r w:rsidR="00547B63" w:rsidRPr="00DB4782">
        <w:rPr>
          <w:sz w:val="28"/>
          <w:szCs w:val="28"/>
          <w:lang w:val="uk-UA"/>
        </w:rPr>
        <w:t xml:space="preserve">«Про внесення змін до деяких законодавчих актів України щодо вдосконалення законодавства з питань діяльності закладів охорони здоров’я», постанови Кабінету Міністрів України </w:t>
      </w:r>
      <w:r w:rsidR="00354B26" w:rsidRPr="00DB4782">
        <w:rPr>
          <w:sz w:val="28"/>
          <w:szCs w:val="28"/>
          <w:lang w:val="uk-UA"/>
        </w:rPr>
        <w:t xml:space="preserve">від 11.07.2002 року № 955 </w:t>
      </w:r>
      <w:r w:rsidR="00547B63" w:rsidRPr="00DB4782">
        <w:rPr>
          <w:sz w:val="28"/>
          <w:szCs w:val="28"/>
          <w:lang w:val="uk-UA"/>
        </w:rPr>
        <w:t xml:space="preserve">«Про затвердження програми надання громадянам гарантованої державної безоплатної медичної допомоги», розпорядження Кабінету Міністрів України від 30.11.2016 року </w:t>
      </w:r>
      <w:r w:rsidR="00354B26" w:rsidRPr="00DB4782">
        <w:rPr>
          <w:sz w:val="28"/>
          <w:szCs w:val="28"/>
          <w:lang w:val="uk-UA"/>
        </w:rPr>
        <w:t xml:space="preserve">№ 1013 </w:t>
      </w:r>
      <w:r w:rsidR="00547B63" w:rsidRPr="00DB4782">
        <w:rPr>
          <w:sz w:val="28"/>
          <w:szCs w:val="28"/>
          <w:lang w:val="uk-UA"/>
        </w:rPr>
        <w:t>«Про схвалення концепції реформи фінансування системи охорони здоров’я»</w:t>
      </w:r>
      <w:r w:rsidR="00354B26" w:rsidRPr="00DB4782">
        <w:rPr>
          <w:sz w:val="28"/>
          <w:szCs w:val="28"/>
          <w:lang w:val="uk-UA"/>
        </w:rPr>
        <w:t xml:space="preserve">, керуючись </w:t>
      </w:r>
      <w:r w:rsidR="00835A14" w:rsidRPr="00DB4782">
        <w:rPr>
          <w:sz w:val="28"/>
          <w:szCs w:val="28"/>
          <w:lang w:val="uk-UA"/>
        </w:rPr>
        <w:t xml:space="preserve">ст. 25, п.22 ч.1 ст.26 </w:t>
      </w:r>
      <w:r w:rsidR="00547B63" w:rsidRPr="00DB4782">
        <w:rPr>
          <w:sz w:val="28"/>
          <w:szCs w:val="28"/>
          <w:lang w:val="uk-UA"/>
        </w:rPr>
        <w:t>Закону України «Про місцеве самоврядування в Україні», міська рада</w:t>
      </w:r>
    </w:p>
    <w:p w:rsidR="00F82E8F" w:rsidRPr="00DB4782" w:rsidRDefault="00F82E8F" w:rsidP="00F82E8F">
      <w:pPr>
        <w:tabs>
          <w:tab w:val="left" w:pos="0"/>
        </w:tabs>
        <w:ind w:left="660" w:right="-284" w:hanging="660"/>
        <w:jc w:val="both"/>
        <w:rPr>
          <w:b/>
          <w:bCs/>
          <w:sz w:val="28"/>
          <w:szCs w:val="28"/>
          <w:lang w:val="uk-UA"/>
        </w:rPr>
      </w:pPr>
      <w:r w:rsidRPr="00DB4782">
        <w:rPr>
          <w:b/>
          <w:bCs/>
          <w:sz w:val="28"/>
          <w:szCs w:val="28"/>
          <w:lang w:val="uk-UA"/>
        </w:rPr>
        <w:t xml:space="preserve">                                                       </w:t>
      </w:r>
    </w:p>
    <w:p w:rsidR="00F82E8F" w:rsidRPr="00DB4782" w:rsidRDefault="00F82E8F" w:rsidP="00F82E8F">
      <w:pPr>
        <w:tabs>
          <w:tab w:val="left" w:pos="0"/>
        </w:tabs>
        <w:ind w:left="660" w:right="-284" w:hanging="660"/>
        <w:jc w:val="center"/>
        <w:rPr>
          <w:b/>
          <w:bCs/>
          <w:sz w:val="28"/>
          <w:szCs w:val="28"/>
          <w:lang w:val="uk-UA"/>
        </w:rPr>
      </w:pPr>
      <w:r w:rsidRPr="00DB4782">
        <w:rPr>
          <w:b/>
          <w:bCs/>
          <w:sz w:val="28"/>
          <w:szCs w:val="28"/>
          <w:lang w:val="uk-UA"/>
        </w:rPr>
        <w:t>ВИРІШИЛА:</w:t>
      </w:r>
    </w:p>
    <w:p w:rsidR="00F82E8F" w:rsidRPr="00DB4782" w:rsidRDefault="00F82E8F" w:rsidP="00F82E8F">
      <w:pPr>
        <w:tabs>
          <w:tab w:val="left" w:pos="0"/>
        </w:tabs>
        <w:ind w:left="660" w:right="-284" w:hanging="660"/>
        <w:jc w:val="center"/>
        <w:rPr>
          <w:b/>
          <w:bCs/>
          <w:sz w:val="28"/>
          <w:szCs w:val="28"/>
          <w:lang w:val="uk-UA"/>
        </w:rPr>
      </w:pPr>
    </w:p>
    <w:p w:rsidR="00A031C9" w:rsidRPr="00D81999" w:rsidRDefault="00D81999" w:rsidP="00D81999">
      <w:pPr>
        <w:shd w:val="clear" w:color="auto" w:fill="FFFFFF"/>
        <w:tabs>
          <w:tab w:val="left" w:pos="-1701"/>
        </w:tabs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086F66" w:rsidRPr="00D81999">
        <w:rPr>
          <w:sz w:val="28"/>
          <w:szCs w:val="28"/>
          <w:lang w:val="uk-UA"/>
        </w:rPr>
        <w:t>У п</w:t>
      </w:r>
      <w:r w:rsidR="002C7613" w:rsidRPr="00D81999">
        <w:rPr>
          <w:sz w:val="28"/>
          <w:szCs w:val="28"/>
          <w:lang w:val="uk-UA"/>
        </w:rPr>
        <w:t>ункт</w:t>
      </w:r>
      <w:r w:rsidR="00086F66" w:rsidRPr="00D81999">
        <w:rPr>
          <w:sz w:val="28"/>
          <w:szCs w:val="28"/>
          <w:lang w:val="uk-UA"/>
        </w:rPr>
        <w:t>і</w:t>
      </w:r>
      <w:r w:rsidR="002C7613" w:rsidRPr="00D81999">
        <w:rPr>
          <w:sz w:val="28"/>
          <w:szCs w:val="28"/>
          <w:lang w:val="uk-UA"/>
        </w:rPr>
        <w:t xml:space="preserve"> 1 </w:t>
      </w:r>
      <w:r w:rsidR="00A031C9" w:rsidRPr="00D81999">
        <w:rPr>
          <w:sz w:val="28"/>
          <w:szCs w:val="28"/>
          <w:lang w:val="uk-UA"/>
        </w:rPr>
        <w:t>р</w:t>
      </w:r>
      <w:r w:rsidR="002C7613" w:rsidRPr="00D81999">
        <w:rPr>
          <w:sz w:val="28"/>
          <w:szCs w:val="28"/>
          <w:lang w:val="uk-UA"/>
        </w:rPr>
        <w:t xml:space="preserve">ішення від 26.02.2019р. № 31/18 «Про програму розвитку та відновлення матеріально-технічної бази </w:t>
      </w:r>
      <w:proofErr w:type="spellStart"/>
      <w:r w:rsidR="002C7613" w:rsidRPr="00D81999">
        <w:rPr>
          <w:sz w:val="28"/>
          <w:szCs w:val="28"/>
          <w:lang w:val="uk-UA"/>
        </w:rPr>
        <w:t>КП</w:t>
      </w:r>
      <w:proofErr w:type="spellEnd"/>
      <w:r w:rsidR="002C7613" w:rsidRPr="00D81999">
        <w:rPr>
          <w:sz w:val="28"/>
          <w:szCs w:val="28"/>
          <w:lang w:val="uk-UA"/>
        </w:rPr>
        <w:t xml:space="preserve"> "Володимир-Волинський ЦПМД" на 2019-2020 роки»</w:t>
      </w:r>
      <w:r w:rsidR="00086F66" w:rsidRPr="00D81999">
        <w:rPr>
          <w:sz w:val="28"/>
          <w:szCs w:val="28"/>
          <w:lang w:val="uk-UA"/>
        </w:rPr>
        <w:t>, зі змінами та доповненнями</w:t>
      </w:r>
      <w:r w:rsidR="002C7613" w:rsidRPr="00D81999">
        <w:rPr>
          <w:sz w:val="28"/>
          <w:szCs w:val="28"/>
          <w:lang w:val="uk-UA"/>
        </w:rPr>
        <w:t xml:space="preserve"> (далі – Рішення)</w:t>
      </w:r>
      <w:r w:rsidR="00086F66" w:rsidRPr="00D81999">
        <w:rPr>
          <w:sz w:val="28"/>
          <w:szCs w:val="28"/>
          <w:lang w:val="uk-UA"/>
        </w:rPr>
        <w:t>,</w:t>
      </w:r>
      <w:r w:rsidR="002C7613" w:rsidRPr="00D81999">
        <w:rPr>
          <w:sz w:val="28"/>
          <w:szCs w:val="28"/>
          <w:lang w:val="uk-UA"/>
        </w:rPr>
        <w:t xml:space="preserve"> </w:t>
      </w:r>
      <w:r w:rsidR="00086F66" w:rsidRPr="00D81999">
        <w:rPr>
          <w:sz w:val="28"/>
          <w:szCs w:val="28"/>
          <w:lang w:val="uk-UA"/>
        </w:rPr>
        <w:t xml:space="preserve">суму  </w:t>
      </w:r>
      <w:r w:rsidR="00DB4782" w:rsidRPr="00D81999">
        <w:rPr>
          <w:sz w:val="28"/>
          <w:szCs w:val="28"/>
          <w:lang w:val="uk-UA"/>
        </w:rPr>
        <w:t xml:space="preserve">        </w:t>
      </w:r>
      <w:r w:rsidR="00086F66" w:rsidRPr="00D81999">
        <w:rPr>
          <w:sz w:val="28"/>
          <w:szCs w:val="28"/>
          <w:lang w:val="uk-UA"/>
        </w:rPr>
        <w:t>«</w:t>
      </w:r>
      <w:r w:rsidR="00086F66" w:rsidRPr="00D81999">
        <w:rPr>
          <w:bCs/>
          <w:sz w:val="28"/>
          <w:lang w:val="uk-UA"/>
        </w:rPr>
        <w:t>10</w:t>
      </w:r>
      <w:r w:rsidR="00DB4782" w:rsidRPr="00D81999">
        <w:rPr>
          <w:bCs/>
          <w:sz w:val="28"/>
          <w:lang w:val="uk-UA"/>
        </w:rPr>
        <w:t xml:space="preserve"> </w:t>
      </w:r>
      <w:r w:rsidR="00086F66" w:rsidRPr="00D81999">
        <w:rPr>
          <w:bCs/>
          <w:sz w:val="28"/>
          <w:lang w:val="uk-UA"/>
        </w:rPr>
        <w:t xml:space="preserve">434,256 тис. </w:t>
      </w:r>
      <w:proofErr w:type="spellStart"/>
      <w:r w:rsidR="00086F66" w:rsidRPr="00D81999">
        <w:rPr>
          <w:bCs/>
          <w:sz w:val="28"/>
          <w:lang w:val="uk-UA"/>
        </w:rPr>
        <w:t>грн</w:t>
      </w:r>
      <w:proofErr w:type="spellEnd"/>
      <w:r w:rsidR="00086F66" w:rsidRPr="00D81999">
        <w:rPr>
          <w:bCs/>
          <w:sz w:val="28"/>
          <w:lang w:val="uk-UA"/>
        </w:rPr>
        <w:t xml:space="preserve">» </w:t>
      </w:r>
      <w:r w:rsidR="00086F66" w:rsidRPr="00D81999">
        <w:rPr>
          <w:sz w:val="28"/>
          <w:szCs w:val="28"/>
          <w:lang w:val="uk-UA"/>
        </w:rPr>
        <w:t>замінити на суму «</w:t>
      </w:r>
      <w:r w:rsidR="00A031C9" w:rsidRPr="00D81999">
        <w:rPr>
          <w:bCs/>
          <w:sz w:val="28"/>
          <w:lang w:val="uk-UA"/>
        </w:rPr>
        <w:t>16</w:t>
      </w:r>
      <w:r w:rsidR="00DB4782" w:rsidRPr="00D81999">
        <w:rPr>
          <w:bCs/>
          <w:sz w:val="28"/>
          <w:lang w:val="uk-UA"/>
        </w:rPr>
        <w:t xml:space="preserve"> </w:t>
      </w:r>
      <w:r w:rsidR="00A031C9" w:rsidRPr="00D81999">
        <w:rPr>
          <w:bCs/>
          <w:sz w:val="28"/>
          <w:lang w:val="uk-UA"/>
        </w:rPr>
        <w:t xml:space="preserve">418,624 тис. </w:t>
      </w:r>
      <w:proofErr w:type="spellStart"/>
      <w:r w:rsidR="00A031C9" w:rsidRPr="00D81999">
        <w:rPr>
          <w:bCs/>
          <w:sz w:val="28"/>
          <w:lang w:val="uk-UA"/>
        </w:rPr>
        <w:t>грн</w:t>
      </w:r>
      <w:proofErr w:type="spellEnd"/>
      <w:r w:rsidR="00086F66" w:rsidRPr="00D81999">
        <w:rPr>
          <w:bCs/>
          <w:sz w:val="28"/>
          <w:lang w:val="uk-UA"/>
        </w:rPr>
        <w:t>»</w:t>
      </w:r>
    </w:p>
    <w:p w:rsidR="00835A14" w:rsidRPr="00DB4782" w:rsidRDefault="00D81999" w:rsidP="00D81999">
      <w:pPr>
        <w:suppressAutoHyphens/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C50E77" w:rsidRPr="00DB4782">
        <w:rPr>
          <w:sz w:val="28"/>
          <w:szCs w:val="28"/>
          <w:lang w:val="uk-UA"/>
        </w:rPr>
        <w:t xml:space="preserve">Внести зміни до </w:t>
      </w:r>
      <w:r w:rsidR="00D468BC" w:rsidRPr="00DB4782">
        <w:rPr>
          <w:sz w:val="28"/>
          <w:szCs w:val="28"/>
          <w:lang w:val="uk-UA"/>
        </w:rPr>
        <w:t xml:space="preserve">Програми </w:t>
      </w:r>
      <w:r w:rsidR="00C50E77" w:rsidRPr="00DB4782">
        <w:rPr>
          <w:bCs/>
          <w:sz w:val="28"/>
          <w:szCs w:val="28"/>
          <w:lang w:val="uk-UA"/>
        </w:rPr>
        <w:t xml:space="preserve">розвитку </w:t>
      </w:r>
      <w:r w:rsidR="00D468BC" w:rsidRPr="00DB4782">
        <w:rPr>
          <w:bCs/>
          <w:sz w:val="28"/>
          <w:szCs w:val="28"/>
          <w:lang w:val="uk-UA"/>
        </w:rPr>
        <w:t xml:space="preserve">надання первинної медичної допомоги </w:t>
      </w:r>
      <w:r w:rsidR="00C50E77" w:rsidRPr="00DB4782">
        <w:rPr>
          <w:bCs/>
          <w:sz w:val="28"/>
          <w:szCs w:val="28"/>
          <w:lang w:val="uk-UA"/>
        </w:rPr>
        <w:t xml:space="preserve">та відновлення матеріально-технічної бази </w:t>
      </w:r>
      <w:r w:rsidR="00D14455" w:rsidRPr="00DB4782">
        <w:rPr>
          <w:sz w:val="28"/>
          <w:szCs w:val="28"/>
          <w:lang w:val="uk-UA"/>
        </w:rPr>
        <w:t xml:space="preserve">комунального підприємства </w:t>
      </w:r>
      <w:r w:rsidR="00C50E77" w:rsidRPr="00DB4782">
        <w:rPr>
          <w:bCs/>
          <w:sz w:val="28"/>
          <w:szCs w:val="28"/>
          <w:lang w:val="uk-UA"/>
        </w:rPr>
        <w:t xml:space="preserve">«Володимир-Волинський </w:t>
      </w:r>
      <w:r w:rsidR="00D14455" w:rsidRPr="00DB4782">
        <w:rPr>
          <w:sz w:val="28"/>
          <w:szCs w:val="28"/>
          <w:lang w:val="uk-UA"/>
        </w:rPr>
        <w:t>центр первинної медичної допомоги</w:t>
      </w:r>
      <w:r w:rsidR="00C50E77" w:rsidRPr="00DB4782">
        <w:rPr>
          <w:bCs/>
          <w:sz w:val="28"/>
          <w:szCs w:val="28"/>
          <w:lang w:val="uk-UA"/>
        </w:rPr>
        <w:t>» на 2019-202</w:t>
      </w:r>
      <w:r w:rsidR="00086F66" w:rsidRPr="00DB4782">
        <w:rPr>
          <w:bCs/>
          <w:sz w:val="28"/>
          <w:szCs w:val="28"/>
          <w:lang w:val="uk-UA"/>
        </w:rPr>
        <w:t>2</w:t>
      </w:r>
      <w:r w:rsidR="00C50E77" w:rsidRPr="00DB4782">
        <w:rPr>
          <w:bCs/>
          <w:sz w:val="28"/>
          <w:szCs w:val="28"/>
          <w:lang w:val="uk-UA"/>
        </w:rPr>
        <w:t xml:space="preserve"> роки</w:t>
      </w:r>
      <w:r w:rsidR="00DB4782">
        <w:rPr>
          <w:bCs/>
          <w:sz w:val="28"/>
          <w:szCs w:val="28"/>
          <w:lang w:val="uk-UA"/>
        </w:rPr>
        <w:t xml:space="preserve"> (далі – Програма)</w:t>
      </w:r>
      <w:r w:rsidR="00C50E77" w:rsidRPr="00DB4782">
        <w:rPr>
          <w:bCs/>
          <w:sz w:val="28"/>
          <w:szCs w:val="28"/>
          <w:lang w:val="uk-UA"/>
        </w:rPr>
        <w:t xml:space="preserve">, затвердженої </w:t>
      </w:r>
      <w:r w:rsidR="00086F66" w:rsidRPr="00DB4782">
        <w:rPr>
          <w:bCs/>
          <w:sz w:val="28"/>
          <w:szCs w:val="28"/>
          <w:lang w:val="uk-UA"/>
        </w:rPr>
        <w:t>Рішенням, а саме:</w:t>
      </w:r>
    </w:p>
    <w:p w:rsidR="00F82E8F" w:rsidRPr="00D81999" w:rsidRDefault="00D81999" w:rsidP="00D81999">
      <w:pPr>
        <w:shd w:val="clear" w:color="auto" w:fill="FFFFFF"/>
        <w:tabs>
          <w:tab w:val="left" w:pos="-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2.1. </w:t>
      </w:r>
      <w:r w:rsidR="00835A14" w:rsidRPr="00D81999">
        <w:rPr>
          <w:sz w:val="28"/>
          <w:szCs w:val="28"/>
          <w:lang w:val="uk-UA"/>
        </w:rPr>
        <w:t>Пункт 9 та підпункт 9.1. розділу 1 «Паспорт Програми» викласти в наступній редакції:</w:t>
      </w:r>
    </w:p>
    <w:p w:rsidR="00835A14" w:rsidRPr="00D81999" w:rsidRDefault="00835A14" w:rsidP="00D81999">
      <w:pPr>
        <w:pStyle w:val="a8"/>
        <w:shd w:val="clear" w:color="auto" w:fill="FFFFFF"/>
        <w:tabs>
          <w:tab w:val="left" w:pos="0"/>
        </w:tabs>
        <w:ind w:left="426"/>
        <w:jc w:val="right"/>
        <w:rPr>
          <w:sz w:val="18"/>
          <w:szCs w:val="18"/>
          <w:lang w:val="uk-UA"/>
        </w:rPr>
      </w:pPr>
      <w:r w:rsidRPr="00D81999">
        <w:rPr>
          <w:sz w:val="18"/>
          <w:szCs w:val="18"/>
          <w:lang w:val="uk-UA"/>
        </w:rPr>
        <w:t>тис.</w:t>
      </w:r>
      <w:r w:rsidR="00DE7320" w:rsidRPr="00D81999">
        <w:rPr>
          <w:sz w:val="18"/>
          <w:szCs w:val="18"/>
          <w:lang w:val="uk-UA"/>
        </w:rPr>
        <w:t xml:space="preserve"> </w:t>
      </w:r>
      <w:proofErr w:type="spellStart"/>
      <w:r w:rsidRPr="00D81999">
        <w:rPr>
          <w:sz w:val="18"/>
          <w:szCs w:val="18"/>
          <w:lang w:val="uk-UA"/>
        </w:rPr>
        <w:t>грн</w:t>
      </w:r>
      <w:proofErr w:type="spellEnd"/>
    </w:p>
    <w:tbl>
      <w:tblPr>
        <w:tblStyle w:val="aa"/>
        <w:tblW w:w="0" w:type="auto"/>
        <w:tblInd w:w="392" w:type="dxa"/>
        <w:tblLayout w:type="fixed"/>
        <w:tblLook w:val="04A0"/>
      </w:tblPr>
      <w:tblGrid>
        <w:gridCol w:w="567"/>
        <w:gridCol w:w="2410"/>
        <w:gridCol w:w="1417"/>
        <w:gridCol w:w="1276"/>
        <w:gridCol w:w="1276"/>
        <w:gridCol w:w="1134"/>
        <w:gridCol w:w="1275"/>
      </w:tblGrid>
      <w:tr w:rsidR="00D87EFF" w:rsidRPr="00D81999" w:rsidTr="002073A2">
        <w:trPr>
          <w:trHeight w:val="422"/>
        </w:trPr>
        <w:tc>
          <w:tcPr>
            <w:tcW w:w="567" w:type="dxa"/>
            <w:vMerge w:val="restart"/>
          </w:tcPr>
          <w:p w:rsidR="00D87EFF" w:rsidRPr="00D81999" w:rsidRDefault="00D87EFF" w:rsidP="00D81999">
            <w:pPr>
              <w:rPr>
                <w:lang w:val="uk-UA"/>
              </w:rPr>
            </w:pPr>
            <w:r w:rsidRPr="00D81999">
              <w:rPr>
                <w:lang w:val="uk-UA"/>
              </w:rPr>
              <w:t>9</w:t>
            </w:r>
          </w:p>
        </w:tc>
        <w:tc>
          <w:tcPr>
            <w:tcW w:w="2410" w:type="dxa"/>
            <w:vMerge w:val="restart"/>
          </w:tcPr>
          <w:p w:rsidR="00D87EFF" w:rsidRPr="00D81999" w:rsidRDefault="00D87EFF" w:rsidP="00D81999">
            <w:pPr>
              <w:snapToGrid w:val="0"/>
              <w:rPr>
                <w:lang w:val="uk-UA"/>
              </w:rPr>
            </w:pPr>
            <w:r w:rsidRPr="00D81999">
              <w:rPr>
                <w:lang w:val="uk-UA"/>
              </w:rPr>
              <w:t xml:space="preserve">Загальний обсяг фінансових ресурсів, необхідних для </w:t>
            </w:r>
          </w:p>
          <w:p w:rsidR="00D87EFF" w:rsidRPr="00D81999" w:rsidRDefault="00D87EFF" w:rsidP="00D81999">
            <w:pPr>
              <w:rPr>
                <w:lang w:val="uk-UA"/>
              </w:rPr>
            </w:pPr>
            <w:r w:rsidRPr="00D81999">
              <w:rPr>
                <w:lang w:val="uk-UA"/>
              </w:rPr>
              <w:t xml:space="preserve">реалізації Програми, усього </w:t>
            </w:r>
            <w:proofErr w:type="spellStart"/>
            <w:r w:rsidRPr="00D81999">
              <w:rPr>
                <w:lang w:val="uk-UA"/>
              </w:rPr>
              <w:t>тис.грн</w:t>
            </w:r>
            <w:proofErr w:type="spellEnd"/>
            <w:r w:rsidRPr="00D81999">
              <w:rPr>
                <w:lang w:val="uk-UA"/>
              </w:rPr>
              <w:t>.,</w:t>
            </w:r>
          </w:p>
          <w:p w:rsidR="00D87EFF" w:rsidRPr="00D81999" w:rsidRDefault="00D87EFF" w:rsidP="00D81999">
            <w:pPr>
              <w:rPr>
                <w:lang w:val="uk-UA"/>
              </w:rPr>
            </w:pPr>
            <w:r w:rsidRPr="00D81999">
              <w:rPr>
                <w:lang w:val="uk-UA"/>
              </w:rPr>
              <w:t xml:space="preserve"> у тому числі:</w:t>
            </w:r>
          </w:p>
        </w:tc>
        <w:tc>
          <w:tcPr>
            <w:tcW w:w="1417" w:type="dxa"/>
            <w:vAlign w:val="center"/>
          </w:tcPr>
          <w:p w:rsidR="00D87EFF" w:rsidRPr="00D81999" w:rsidRDefault="00D87EFF" w:rsidP="00D81999">
            <w:pPr>
              <w:snapToGrid w:val="0"/>
              <w:jc w:val="center"/>
              <w:rPr>
                <w:lang w:val="uk-UA"/>
              </w:rPr>
            </w:pPr>
            <w:r w:rsidRPr="00D81999">
              <w:rPr>
                <w:b/>
                <w:lang w:val="uk-UA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D87EFF" w:rsidRPr="00D81999" w:rsidRDefault="00D87EFF" w:rsidP="00D81999">
            <w:pPr>
              <w:snapToGrid w:val="0"/>
              <w:jc w:val="center"/>
              <w:rPr>
                <w:lang w:val="uk-UA"/>
              </w:rPr>
            </w:pPr>
            <w:r w:rsidRPr="00D81999">
              <w:rPr>
                <w:b/>
                <w:lang w:val="uk-UA"/>
              </w:rPr>
              <w:t>2019 рік</w:t>
            </w:r>
          </w:p>
        </w:tc>
        <w:tc>
          <w:tcPr>
            <w:tcW w:w="1276" w:type="dxa"/>
            <w:vAlign w:val="center"/>
          </w:tcPr>
          <w:p w:rsidR="00D87EFF" w:rsidRPr="00D81999" w:rsidRDefault="00D87EFF" w:rsidP="00D81999">
            <w:pPr>
              <w:snapToGrid w:val="0"/>
              <w:jc w:val="center"/>
              <w:rPr>
                <w:lang w:val="uk-UA"/>
              </w:rPr>
            </w:pPr>
            <w:r w:rsidRPr="00D81999">
              <w:rPr>
                <w:b/>
                <w:lang w:val="uk-UA"/>
              </w:rPr>
              <w:t>2020 рік</w:t>
            </w:r>
          </w:p>
        </w:tc>
        <w:tc>
          <w:tcPr>
            <w:tcW w:w="1134" w:type="dxa"/>
            <w:vAlign w:val="center"/>
          </w:tcPr>
          <w:p w:rsidR="00D87EFF" w:rsidRPr="00D81999" w:rsidRDefault="00D87EFF" w:rsidP="00D81999">
            <w:pPr>
              <w:snapToGrid w:val="0"/>
              <w:jc w:val="center"/>
              <w:rPr>
                <w:b/>
                <w:lang w:val="uk-UA"/>
              </w:rPr>
            </w:pPr>
            <w:r w:rsidRPr="00D81999">
              <w:rPr>
                <w:b/>
                <w:lang w:val="uk-UA"/>
              </w:rPr>
              <w:t>2021 рік</w:t>
            </w:r>
          </w:p>
        </w:tc>
        <w:tc>
          <w:tcPr>
            <w:tcW w:w="1275" w:type="dxa"/>
            <w:vAlign w:val="center"/>
          </w:tcPr>
          <w:p w:rsidR="00D87EFF" w:rsidRPr="00D81999" w:rsidRDefault="00D87EFF" w:rsidP="00D81999">
            <w:pPr>
              <w:snapToGrid w:val="0"/>
              <w:jc w:val="center"/>
              <w:rPr>
                <w:lang w:val="uk-UA"/>
              </w:rPr>
            </w:pPr>
            <w:r w:rsidRPr="00D81999">
              <w:rPr>
                <w:b/>
                <w:lang w:val="uk-UA"/>
              </w:rPr>
              <w:t>2022 рік</w:t>
            </w:r>
          </w:p>
        </w:tc>
      </w:tr>
      <w:tr w:rsidR="0062174A" w:rsidRPr="00DB4782" w:rsidTr="002073A2">
        <w:trPr>
          <w:trHeight w:val="825"/>
        </w:trPr>
        <w:tc>
          <w:tcPr>
            <w:tcW w:w="567" w:type="dxa"/>
            <w:vMerge/>
          </w:tcPr>
          <w:p w:rsidR="0062174A" w:rsidRPr="00DB4782" w:rsidRDefault="0062174A" w:rsidP="00D81999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62174A" w:rsidRPr="00DB4782" w:rsidRDefault="0062174A" w:rsidP="00D81999">
            <w:pPr>
              <w:snapToGrid w:val="0"/>
            </w:pPr>
          </w:p>
        </w:tc>
        <w:tc>
          <w:tcPr>
            <w:tcW w:w="1417" w:type="dxa"/>
            <w:vAlign w:val="center"/>
          </w:tcPr>
          <w:p w:rsidR="0062174A" w:rsidRPr="00DB4782" w:rsidRDefault="0062174A" w:rsidP="00D81999">
            <w:pPr>
              <w:jc w:val="center"/>
              <w:rPr>
                <w:b/>
                <w:lang w:val="uk-UA"/>
              </w:rPr>
            </w:pPr>
            <w:r w:rsidRPr="00DB4782">
              <w:rPr>
                <w:b/>
                <w:lang w:val="uk-UA"/>
              </w:rPr>
              <w:t>16418,624</w:t>
            </w:r>
          </w:p>
        </w:tc>
        <w:tc>
          <w:tcPr>
            <w:tcW w:w="1276" w:type="dxa"/>
            <w:vAlign w:val="center"/>
          </w:tcPr>
          <w:p w:rsidR="0062174A" w:rsidRPr="00DB4782" w:rsidRDefault="0062174A" w:rsidP="00D81999">
            <w:pPr>
              <w:jc w:val="center"/>
              <w:rPr>
                <w:lang w:val="uk-UA"/>
              </w:rPr>
            </w:pPr>
            <w:r w:rsidRPr="00DB4782">
              <w:rPr>
                <w:lang w:val="uk-UA"/>
              </w:rPr>
              <w:t>1278,695</w:t>
            </w:r>
          </w:p>
        </w:tc>
        <w:tc>
          <w:tcPr>
            <w:tcW w:w="1276" w:type="dxa"/>
            <w:vAlign w:val="center"/>
          </w:tcPr>
          <w:p w:rsidR="0062174A" w:rsidRPr="00DB4782" w:rsidRDefault="0062174A" w:rsidP="00D81999">
            <w:pPr>
              <w:jc w:val="center"/>
              <w:rPr>
                <w:lang w:val="uk-UA"/>
              </w:rPr>
            </w:pPr>
            <w:r w:rsidRPr="00DB4782">
              <w:rPr>
                <w:lang w:val="uk-UA"/>
              </w:rPr>
              <w:t>9473,994</w:t>
            </w:r>
          </w:p>
        </w:tc>
        <w:tc>
          <w:tcPr>
            <w:tcW w:w="1134" w:type="dxa"/>
            <w:vAlign w:val="center"/>
          </w:tcPr>
          <w:p w:rsidR="0062174A" w:rsidRPr="00DB4782" w:rsidRDefault="0062174A" w:rsidP="00D81999">
            <w:pPr>
              <w:jc w:val="center"/>
              <w:rPr>
                <w:lang w:val="uk-UA"/>
              </w:rPr>
            </w:pPr>
            <w:r w:rsidRPr="00DB4782">
              <w:rPr>
                <w:lang w:val="uk-UA"/>
              </w:rPr>
              <w:t>3292,931</w:t>
            </w:r>
          </w:p>
        </w:tc>
        <w:tc>
          <w:tcPr>
            <w:tcW w:w="1275" w:type="dxa"/>
            <w:vAlign w:val="center"/>
          </w:tcPr>
          <w:p w:rsidR="0062174A" w:rsidRPr="00DB4782" w:rsidRDefault="0062174A" w:rsidP="00D81999">
            <w:pPr>
              <w:jc w:val="center"/>
              <w:rPr>
                <w:lang w:val="uk-UA"/>
              </w:rPr>
            </w:pPr>
            <w:r w:rsidRPr="00DB4782">
              <w:rPr>
                <w:lang w:val="uk-UA"/>
              </w:rPr>
              <w:t>2373,004</w:t>
            </w:r>
          </w:p>
        </w:tc>
      </w:tr>
      <w:tr w:rsidR="00835A14" w:rsidRPr="00DB4782" w:rsidTr="002073A2">
        <w:tc>
          <w:tcPr>
            <w:tcW w:w="567" w:type="dxa"/>
          </w:tcPr>
          <w:p w:rsidR="00835A14" w:rsidRPr="00DB4782" w:rsidRDefault="00835A14" w:rsidP="00D81999">
            <w:pPr>
              <w:rPr>
                <w:lang w:val="uk-UA"/>
              </w:rPr>
            </w:pPr>
            <w:r w:rsidRPr="00DB4782">
              <w:rPr>
                <w:lang w:val="uk-UA"/>
              </w:rPr>
              <w:t>9.1</w:t>
            </w:r>
          </w:p>
        </w:tc>
        <w:tc>
          <w:tcPr>
            <w:tcW w:w="2410" w:type="dxa"/>
          </w:tcPr>
          <w:p w:rsidR="00835A14" w:rsidRPr="00DB4782" w:rsidRDefault="00835A14" w:rsidP="00D81999">
            <w:pPr>
              <w:snapToGrid w:val="0"/>
              <w:rPr>
                <w:lang w:val="uk-UA"/>
              </w:rPr>
            </w:pPr>
            <w:r w:rsidRPr="00DB4782">
              <w:rPr>
                <w:lang w:val="uk-UA"/>
              </w:rPr>
              <w:t xml:space="preserve">Коштів </w:t>
            </w:r>
            <w:r w:rsidR="002073A2">
              <w:rPr>
                <w:lang w:val="uk-UA"/>
              </w:rPr>
              <w:t xml:space="preserve">місцевого </w:t>
            </w:r>
            <w:r w:rsidRPr="00DB4782">
              <w:rPr>
                <w:lang w:val="uk-UA"/>
              </w:rPr>
              <w:t>бюджету</w:t>
            </w:r>
            <w:r w:rsidR="00862E23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35A14" w:rsidRPr="00DB4782" w:rsidRDefault="0062174A" w:rsidP="00D81999">
            <w:pPr>
              <w:jc w:val="center"/>
              <w:rPr>
                <w:b/>
                <w:lang w:val="uk-UA"/>
              </w:rPr>
            </w:pPr>
            <w:r w:rsidRPr="00DB4782">
              <w:rPr>
                <w:b/>
                <w:lang w:val="uk-UA"/>
              </w:rPr>
              <w:t>16418,624</w:t>
            </w:r>
          </w:p>
        </w:tc>
        <w:tc>
          <w:tcPr>
            <w:tcW w:w="1276" w:type="dxa"/>
            <w:vAlign w:val="center"/>
          </w:tcPr>
          <w:p w:rsidR="00835A14" w:rsidRPr="00DB4782" w:rsidRDefault="0062174A" w:rsidP="00D81999">
            <w:pPr>
              <w:jc w:val="center"/>
              <w:rPr>
                <w:lang w:val="uk-UA"/>
              </w:rPr>
            </w:pPr>
            <w:r w:rsidRPr="00DB4782">
              <w:rPr>
                <w:lang w:val="uk-UA"/>
              </w:rPr>
              <w:t>1278,695</w:t>
            </w:r>
          </w:p>
        </w:tc>
        <w:tc>
          <w:tcPr>
            <w:tcW w:w="1276" w:type="dxa"/>
            <w:vAlign w:val="center"/>
          </w:tcPr>
          <w:p w:rsidR="00835A14" w:rsidRPr="00DB4782" w:rsidRDefault="0062174A" w:rsidP="00D81999">
            <w:pPr>
              <w:jc w:val="center"/>
              <w:rPr>
                <w:lang w:val="uk-UA"/>
              </w:rPr>
            </w:pPr>
            <w:r w:rsidRPr="00DB4782">
              <w:rPr>
                <w:lang w:val="uk-UA"/>
              </w:rPr>
              <w:t>9473,994</w:t>
            </w:r>
          </w:p>
        </w:tc>
        <w:tc>
          <w:tcPr>
            <w:tcW w:w="1134" w:type="dxa"/>
            <w:vAlign w:val="center"/>
          </w:tcPr>
          <w:p w:rsidR="00835A14" w:rsidRPr="00DB4782" w:rsidRDefault="0062174A" w:rsidP="00D81999">
            <w:pPr>
              <w:jc w:val="center"/>
              <w:rPr>
                <w:lang w:val="uk-UA"/>
              </w:rPr>
            </w:pPr>
            <w:r w:rsidRPr="00DB4782">
              <w:rPr>
                <w:lang w:val="uk-UA"/>
              </w:rPr>
              <w:t>3292,931</w:t>
            </w:r>
          </w:p>
        </w:tc>
        <w:tc>
          <w:tcPr>
            <w:tcW w:w="1275" w:type="dxa"/>
            <w:vAlign w:val="center"/>
          </w:tcPr>
          <w:p w:rsidR="00835A14" w:rsidRPr="00DB4782" w:rsidRDefault="0062174A" w:rsidP="00D81999">
            <w:pPr>
              <w:jc w:val="center"/>
              <w:rPr>
                <w:lang w:val="uk-UA"/>
              </w:rPr>
            </w:pPr>
            <w:r w:rsidRPr="00DB4782">
              <w:rPr>
                <w:lang w:val="uk-UA"/>
              </w:rPr>
              <w:t>2373,004</w:t>
            </w:r>
          </w:p>
        </w:tc>
      </w:tr>
    </w:tbl>
    <w:p w:rsidR="00DE7320" w:rsidRPr="00DB4782" w:rsidRDefault="00DE7320" w:rsidP="00D81999">
      <w:pPr>
        <w:shd w:val="clear" w:color="auto" w:fill="FFFFFF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264637" w:rsidRPr="00D81999" w:rsidRDefault="00D81999" w:rsidP="00D81999">
      <w:pPr>
        <w:tabs>
          <w:tab w:val="left" w:pos="-1418"/>
        </w:tabs>
        <w:spacing w:after="240"/>
        <w:jc w:val="both"/>
        <w:rPr>
          <w:sz w:val="28"/>
          <w:szCs w:val="28"/>
          <w:lang w:val="uk-UA"/>
        </w:rPr>
      </w:pPr>
      <w:r w:rsidRPr="00D81999">
        <w:rPr>
          <w:sz w:val="28"/>
          <w:szCs w:val="28"/>
          <w:lang w:val="uk-UA"/>
        </w:rPr>
        <w:tab/>
        <w:t xml:space="preserve">2.2. </w:t>
      </w:r>
      <w:r w:rsidR="00E56AA9" w:rsidRPr="00D81999">
        <w:rPr>
          <w:sz w:val="28"/>
          <w:szCs w:val="28"/>
          <w:lang w:val="uk-UA"/>
        </w:rPr>
        <w:t>В розділі</w:t>
      </w:r>
      <w:r w:rsidR="00264637" w:rsidRPr="00D81999">
        <w:rPr>
          <w:sz w:val="28"/>
          <w:szCs w:val="28"/>
          <w:lang w:val="uk-UA"/>
        </w:rPr>
        <w:t xml:space="preserve"> 5 «Перелік  завдань,  заходів  програми  та результативні      показники» число «5» замінити на число «6».</w:t>
      </w:r>
    </w:p>
    <w:p w:rsidR="00E56AA9" w:rsidRDefault="00D81999" w:rsidP="00D81999">
      <w:pPr>
        <w:tabs>
          <w:tab w:val="left" w:pos="-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2.3. </w:t>
      </w:r>
      <w:r w:rsidR="00264637">
        <w:rPr>
          <w:sz w:val="28"/>
          <w:szCs w:val="28"/>
          <w:lang w:val="uk-UA"/>
        </w:rPr>
        <w:t xml:space="preserve">В розділі </w:t>
      </w:r>
      <w:r w:rsidR="00E56AA9" w:rsidRPr="00DB4782">
        <w:rPr>
          <w:sz w:val="28"/>
          <w:szCs w:val="28"/>
          <w:lang w:val="uk-UA"/>
        </w:rPr>
        <w:t xml:space="preserve">6 </w:t>
      </w:r>
      <w:r w:rsidR="00264637">
        <w:rPr>
          <w:sz w:val="28"/>
          <w:szCs w:val="28"/>
          <w:lang w:val="uk-UA"/>
        </w:rPr>
        <w:t>«</w:t>
      </w:r>
      <w:r w:rsidR="00264637" w:rsidRPr="00264637">
        <w:rPr>
          <w:sz w:val="28"/>
          <w:szCs w:val="28"/>
          <w:lang w:val="uk-UA"/>
        </w:rPr>
        <w:t xml:space="preserve">Напрями діяльності та заходи Програми </w:t>
      </w:r>
      <w:r w:rsidR="00264637" w:rsidRPr="00264637">
        <w:rPr>
          <w:bCs/>
          <w:sz w:val="28"/>
          <w:szCs w:val="28"/>
          <w:lang w:val="uk-UA"/>
        </w:rPr>
        <w:t>на 2019-202</w:t>
      </w:r>
      <w:r w:rsidR="00264637">
        <w:rPr>
          <w:bCs/>
          <w:sz w:val="28"/>
          <w:szCs w:val="28"/>
          <w:lang w:val="uk-UA"/>
        </w:rPr>
        <w:t>2</w:t>
      </w:r>
      <w:r w:rsidR="00264637" w:rsidRPr="00264637">
        <w:rPr>
          <w:bCs/>
          <w:sz w:val="28"/>
          <w:szCs w:val="28"/>
          <w:lang w:val="uk-UA"/>
        </w:rPr>
        <w:t xml:space="preserve"> роки</w:t>
      </w:r>
      <w:r w:rsidR="00264637">
        <w:rPr>
          <w:bCs/>
          <w:sz w:val="28"/>
          <w:szCs w:val="28"/>
          <w:lang w:val="uk-UA"/>
        </w:rPr>
        <w:t>»</w:t>
      </w:r>
      <w:r w:rsidR="00264637">
        <w:rPr>
          <w:b/>
          <w:sz w:val="28"/>
          <w:szCs w:val="28"/>
          <w:lang w:val="uk-UA"/>
        </w:rPr>
        <w:t xml:space="preserve"> </w:t>
      </w:r>
      <w:r w:rsidR="00E56AA9" w:rsidRPr="00DB4782">
        <w:rPr>
          <w:sz w:val="28"/>
          <w:szCs w:val="28"/>
          <w:lang w:val="uk-UA"/>
        </w:rPr>
        <w:t>число «6» замінити на число «7» і внести в таблицю даного розділу такі зміни:</w:t>
      </w:r>
    </w:p>
    <w:p w:rsidR="002073A2" w:rsidRPr="002073A2" w:rsidRDefault="002073A2" w:rsidP="00D81999">
      <w:pPr>
        <w:tabs>
          <w:tab w:val="left" w:pos="-1418"/>
        </w:tabs>
        <w:ind w:left="284"/>
        <w:jc w:val="both"/>
        <w:rPr>
          <w:b/>
          <w:sz w:val="10"/>
          <w:szCs w:val="10"/>
        </w:rPr>
      </w:pPr>
    </w:p>
    <w:p w:rsidR="00F02445" w:rsidRDefault="00F02445" w:rsidP="00D81999">
      <w:pPr>
        <w:pStyle w:val="a8"/>
        <w:numPr>
          <w:ilvl w:val="0"/>
          <w:numId w:val="3"/>
        </w:numPr>
        <w:shd w:val="clear" w:color="auto" w:fill="FFFFFF"/>
        <w:tabs>
          <w:tab w:val="left" w:pos="0"/>
        </w:tabs>
        <w:ind w:firstLine="0"/>
        <w:jc w:val="both"/>
        <w:rPr>
          <w:sz w:val="28"/>
          <w:szCs w:val="28"/>
          <w:lang w:val="uk-UA"/>
        </w:rPr>
      </w:pPr>
      <w:r w:rsidRPr="00DB4782">
        <w:rPr>
          <w:sz w:val="28"/>
          <w:szCs w:val="28"/>
          <w:lang w:val="uk-UA"/>
        </w:rPr>
        <w:t>в рядку 4 колонка 3 слова «</w:t>
      </w:r>
      <w:r w:rsidR="00DB295A" w:rsidRPr="00DB4782">
        <w:rPr>
          <w:sz w:val="28"/>
          <w:szCs w:val="28"/>
          <w:lang w:val="uk-UA"/>
        </w:rPr>
        <w:t>Забезпечити коштами на оплату енергоносіїв у закладах охорони здоров’я первинного рівня у м. Володимирі-Волинському</w:t>
      </w:r>
      <w:r w:rsidRPr="00DB4782">
        <w:rPr>
          <w:sz w:val="28"/>
          <w:szCs w:val="28"/>
          <w:lang w:val="uk-UA"/>
        </w:rPr>
        <w:t>» замінити на слова «</w:t>
      </w:r>
      <w:r w:rsidR="00DB295A" w:rsidRPr="00DB4782">
        <w:rPr>
          <w:sz w:val="28"/>
          <w:szCs w:val="28"/>
          <w:lang w:val="uk-UA"/>
        </w:rPr>
        <w:t xml:space="preserve">Забезпечити коштами на оплату енергоносіїв та послуг з  технічного обслуговування системи газопостачання та експлуатації складових  газорозподільної системи у закладах охорони здоров’я первинного рівня </w:t>
      </w:r>
      <w:r w:rsidRPr="00DB4782">
        <w:rPr>
          <w:sz w:val="28"/>
          <w:szCs w:val="28"/>
          <w:lang w:val="uk-UA"/>
        </w:rPr>
        <w:t>Володимир-Волинськ</w:t>
      </w:r>
      <w:r w:rsidR="00533DFD" w:rsidRPr="00DB4782">
        <w:rPr>
          <w:sz w:val="28"/>
          <w:szCs w:val="28"/>
          <w:lang w:val="uk-UA"/>
        </w:rPr>
        <w:t xml:space="preserve">ої </w:t>
      </w:r>
      <w:r w:rsidRPr="00DB4782">
        <w:rPr>
          <w:sz w:val="28"/>
          <w:szCs w:val="28"/>
          <w:lang w:val="uk-UA"/>
        </w:rPr>
        <w:t>міськ</w:t>
      </w:r>
      <w:r w:rsidR="00533DFD" w:rsidRPr="00DB4782">
        <w:rPr>
          <w:sz w:val="28"/>
          <w:szCs w:val="28"/>
          <w:lang w:val="uk-UA"/>
        </w:rPr>
        <w:t xml:space="preserve">ої </w:t>
      </w:r>
      <w:r w:rsidRPr="00DB4782">
        <w:rPr>
          <w:sz w:val="28"/>
          <w:szCs w:val="28"/>
          <w:lang w:val="uk-UA"/>
        </w:rPr>
        <w:t xml:space="preserve"> територіальн</w:t>
      </w:r>
      <w:r w:rsidR="00533DFD" w:rsidRPr="00DB4782">
        <w:rPr>
          <w:sz w:val="28"/>
          <w:szCs w:val="28"/>
          <w:lang w:val="uk-UA"/>
        </w:rPr>
        <w:t>ої громади</w:t>
      </w:r>
      <w:r w:rsidRPr="00DB4782">
        <w:rPr>
          <w:sz w:val="28"/>
          <w:szCs w:val="28"/>
          <w:lang w:val="uk-UA"/>
        </w:rPr>
        <w:t>», колонка 9 число «492,2» замінити на число «</w:t>
      </w:r>
      <w:r w:rsidR="0062174A" w:rsidRPr="00DB4782">
        <w:rPr>
          <w:sz w:val="28"/>
          <w:szCs w:val="28"/>
          <w:lang w:val="uk-UA"/>
        </w:rPr>
        <w:t>822,579</w:t>
      </w:r>
      <w:r w:rsidRPr="00DB4782">
        <w:rPr>
          <w:sz w:val="28"/>
          <w:szCs w:val="28"/>
          <w:lang w:val="uk-UA"/>
        </w:rPr>
        <w:t>»;</w:t>
      </w:r>
    </w:p>
    <w:p w:rsidR="002073A2" w:rsidRPr="002073A2" w:rsidRDefault="002073A2" w:rsidP="00D81999">
      <w:pPr>
        <w:pStyle w:val="a8"/>
        <w:shd w:val="clear" w:color="auto" w:fill="FFFFFF"/>
        <w:tabs>
          <w:tab w:val="left" w:pos="0"/>
        </w:tabs>
        <w:ind w:left="786"/>
        <w:jc w:val="both"/>
        <w:rPr>
          <w:sz w:val="10"/>
          <w:szCs w:val="10"/>
          <w:lang w:val="uk-UA"/>
        </w:rPr>
      </w:pPr>
    </w:p>
    <w:p w:rsidR="00F02445" w:rsidRDefault="00F02445" w:rsidP="00D81999">
      <w:pPr>
        <w:pStyle w:val="a8"/>
        <w:numPr>
          <w:ilvl w:val="0"/>
          <w:numId w:val="3"/>
        </w:numPr>
        <w:shd w:val="clear" w:color="auto" w:fill="FFFFFF"/>
        <w:tabs>
          <w:tab w:val="left" w:pos="0"/>
        </w:tabs>
        <w:ind w:firstLine="0"/>
        <w:jc w:val="both"/>
        <w:rPr>
          <w:sz w:val="28"/>
          <w:szCs w:val="28"/>
          <w:lang w:val="uk-UA"/>
        </w:rPr>
      </w:pPr>
      <w:r w:rsidRPr="00DB4782">
        <w:rPr>
          <w:sz w:val="28"/>
          <w:szCs w:val="28"/>
          <w:lang w:val="uk-UA"/>
        </w:rPr>
        <w:t>в рядку 5 колонка 3 слова «у м. Володимирі-Волинському» замінити на слова «у Володимир-Волинській міській територіальній громаді»,</w:t>
      </w:r>
      <w:r w:rsidR="00533DFD" w:rsidRPr="00DB4782">
        <w:rPr>
          <w:sz w:val="28"/>
          <w:szCs w:val="28"/>
          <w:lang w:val="uk-UA"/>
        </w:rPr>
        <w:t xml:space="preserve"> колонка 4 цифри «2019-2020» замінити на «2019-2021»,</w:t>
      </w:r>
      <w:r w:rsidRPr="00DB4782">
        <w:rPr>
          <w:sz w:val="28"/>
          <w:szCs w:val="28"/>
          <w:lang w:val="uk-UA"/>
        </w:rPr>
        <w:t xml:space="preserve"> колонк</w:t>
      </w:r>
      <w:r w:rsidR="00CD60CC" w:rsidRPr="00DB4782">
        <w:rPr>
          <w:sz w:val="28"/>
          <w:szCs w:val="28"/>
          <w:lang w:val="uk-UA"/>
        </w:rPr>
        <w:t>а</w:t>
      </w:r>
      <w:r w:rsidRPr="00DB4782">
        <w:rPr>
          <w:sz w:val="28"/>
          <w:szCs w:val="28"/>
          <w:lang w:val="uk-UA"/>
        </w:rPr>
        <w:t xml:space="preserve"> 9 </w:t>
      </w:r>
      <w:r w:rsidR="00CD60CC" w:rsidRPr="00DB4782">
        <w:rPr>
          <w:sz w:val="28"/>
          <w:szCs w:val="28"/>
          <w:lang w:val="uk-UA"/>
        </w:rPr>
        <w:t>вставити</w:t>
      </w:r>
      <w:r w:rsidRPr="00DB4782">
        <w:rPr>
          <w:sz w:val="28"/>
          <w:szCs w:val="28"/>
          <w:lang w:val="uk-UA"/>
        </w:rPr>
        <w:t xml:space="preserve"> число «70,0», колонка </w:t>
      </w:r>
      <w:r w:rsidR="00CD60CC" w:rsidRPr="00DB4782">
        <w:rPr>
          <w:sz w:val="28"/>
          <w:szCs w:val="28"/>
          <w:lang w:val="uk-UA"/>
        </w:rPr>
        <w:t>11 слова «Реконструкція приміщення на вул.</w:t>
      </w:r>
      <w:r w:rsidR="00533DFD" w:rsidRPr="00DB4782">
        <w:rPr>
          <w:sz w:val="28"/>
          <w:szCs w:val="28"/>
          <w:lang w:val="uk-UA"/>
        </w:rPr>
        <w:t xml:space="preserve"> </w:t>
      </w:r>
      <w:r w:rsidR="00CD60CC" w:rsidRPr="00DB4782">
        <w:rPr>
          <w:sz w:val="28"/>
          <w:szCs w:val="28"/>
          <w:lang w:val="uk-UA"/>
        </w:rPr>
        <w:t>Луцькій,230 під АЗПСМ» замінити на слова «Реконструкція приміщення на вул.</w:t>
      </w:r>
      <w:r w:rsidR="00533DFD" w:rsidRPr="00DB4782">
        <w:rPr>
          <w:sz w:val="28"/>
          <w:szCs w:val="28"/>
          <w:lang w:val="uk-UA"/>
        </w:rPr>
        <w:t xml:space="preserve"> </w:t>
      </w:r>
      <w:r w:rsidR="00CD60CC" w:rsidRPr="00DB4782">
        <w:rPr>
          <w:sz w:val="28"/>
          <w:szCs w:val="28"/>
          <w:lang w:val="uk-UA"/>
        </w:rPr>
        <w:t>Луцькій,230 під АЗПСМ та виготовлення ПКД і будівництво АЗПСМ у с. Заріччя»;</w:t>
      </w:r>
    </w:p>
    <w:p w:rsidR="002073A2" w:rsidRPr="002073A2" w:rsidRDefault="002073A2" w:rsidP="00D81999">
      <w:pPr>
        <w:pStyle w:val="a8"/>
        <w:rPr>
          <w:sz w:val="10"/>
          <w:szCs w:val="10"/>
          <w:lang w:val="uk-UA"/>
        </w:rPr>
      </w:pPr>
    </w:p>
    <w:p w:rsidR="00723ADD" w:rsidRPr="00D81999" w:rsidRDefault="001F57C3" w:rsidP="00D81999">
      <w:pPr>
        <w:pStyle w:val="a8"/>
        <w:numPr>
          <w:ilvl w:val="0"/>
          <w:numId w:val="3"/>
        </w:numPr>
        <w:shd w:val="clear" w:color="auto" w:fill="FFFFFF"/>
        <w:tabs>
          <w:tab w:val="left" w:pos="0"/>
        </w:tabs>
        <w:ind w:firstLine="0"/>
        <w:jc w:val="both"/>
        <w:rPr>
          <w:sz w:val="28"/>
          <w:szCs w:val="28"/>
          <w:lang w:val="uk-UA"/>
        </w:rPr>
      </w:pPr>
      <w:r w:rsidRPr="00D81999">
        <w:rPr>
          <w:sz w:val="28"/>
          <w:szCs w:val="28"/>
          <w:lang w:val="uk-UA"/>
        </w:rPr>
        <w:t>в рядку 7 колонка 2 слова «Покращення умов життя певних категорій населення» замінити на слова «Підтримка життєдіяльності та здоров’я певних категорій населення», колонка 3 слова «Забезпечити виробами медичного    призначення    (</w:t>
      </w:r>
      <w:proofErr w:type="spellStart"/>
      <w:r w:rsidRPr="00D81999">
        <w:rPr>
          <w:sz w:val="28"/>
          <w:szCs w:val="28"/>
          <w:lang w:val="uk-UA"/>
        </w:rPr>
        <w:t>підгузники</w:t>
      </w:r>
      <w:proofErr w:type="spellEnd"/>
      <w:r w:rsidRPr="00D81999">
        <w:rPr>
          <w:sz w:val="28"/>
          <w:szCs w:val="28"/>
          <w:lang w:val="uk-UA"/>
        </w:rPr>
        <w:t xml:space="preserve">,  </w:t>
      </w:r>
      <w:proofErr w:type="spellStart"/>
      <w:r w:rsidRPr="00D81999">
        <w:rPr>
          <w:sz w:val="28"/>
          <w:szCs w:val="28"/>
          <w:lang w:val="uk-UA"/>
        </w:rPr>
        <w:t>калоприймачі</w:t>
      </w:r>
      <w:proofErr w:type="spellEnd"/>
      <w:r w:rsidRPr="00D81999">
        <w:rPr>
          <w:sz w:val="28"/>
          <w:szCs w:val="28"/>
          <w:lang w:val="uk-UA"/>
        </w:rPr>
        <w:t>,  тощо)  жителів  м. Володимира-Волинського» замінити на слова «Забезпечити виробами медичного призначення (</w:t>
      </w:r>
      <w:proofErr w:type="spellStart"/>
      <w:r w:rsidRPr="00D81999">
        <w:rPr>
          <w:sz w:val="28"/>
          <w:szCs w:val="28"/>
          <w:lang w:val="uk-UA"/>
        </w:rPr>
        <w:t>підгузники</w:t>
      </w:r>
      <w:proofErr w:type="spellEnd"/>
      <w:r w:rsidRPr="00D81999">
        <w:rPr>
          <w:sz w:val="28"/>
          <w:szCs w:val="28"/>
          <w:lang w:val="uk-UA"/>
        </w:rPr>
        <w:t xml:space="preserve">, </w:t>
      </w:r>
      <w:proofErr w:type="spellStart"/>
      <w:r w:rsidRPr="00D81999">
        <w:rPr>
          <w:sz w:val="28"/>
          <w:szCs w:val="28"/>
          <w:lang w:val="uk-UA"/>
        </w:rPr>
        <w:t>калоприймачі</w:t>
      </w:r>
      <w:proofErr w:type="spellEnd"/>
      <w:r w:rsidRPr="00D81999">
        <w:rPr>
          <w:sz w:val="28"/>
          <w:szCs w:val="28"/>
          <w:lang w:val="uk-UA"/>
        </w:rPr>
        <w:t>, тощо) жителів Володимир-Волинської міської територіальної громади», колонка 11 слова «Покращення умов життя певних категорій населення» замінити на слова «Підтримка життєдіяльності та здоров’я певних категорій населення»;</w:t>
      </w:r>
    </w:p>
    <w:p w:rsidR="002073A2" w:rsidRPr="00D81999" w:rsidRDefault="002073A2" w:rsidP="00D81999">
      <w:pPr>
        <w:pStyle w:val="a8"/>
        <w:rPr>
          <w:sz w:val="10"/>
          <w:szCs w:val="10"/>
          <w:lang w:val="uk-UA"/>
        </w:rPr>
      </w:pPr>
    </w:p>
    <w:p w:rsidR="00651964" w:rsidRDefault="0062174A" w:rsidP="00D81999">
      <w:pPr>
        <w:pStyle w:val="a8"/>
        <w:numPr>
          <w:ilvl w:val="0"/>
          <w:numId w:val="3"/>
        </w:numPr>
        <w:shd w:val="clear" w:color="auto" w:fill="FFFFFF"/>
        <w:tabs>
          <w:tab w:val="left" w:pos="0"/>
        </w:tabs>
        <w:ind w:firstLine="0"/>
        <w:jc w:val="both"/>
        <w:rPr>
          <w:sz w:val="28"/>
          <w:szCs w:val="28"/>
          <w:lang w:val="uk-UA"/>
        </w:rPr>
      </w:pPr>
      <w:r w:rsidRPr="00DB4782">
        <w:rPr>
          <w:sz w:val="28"/>
          <w:szCs w:val="28"/>
          <w:lang w:val="uk-UA"/>
        </w:rPr>
        <w:t>доповнити таблицю рядками 9,</w:t>
      </w:r>
      <w:r w:rsidR="00CD60CC" w:rsidRPr="00DB4782">
        <w:rPr>
          <w:sz w:val="28"/>
          <w:szCs w:val="28"/>
          <w:lang w:val="uk-UA"/>
        </w:rPr>
        <w:t>10</w:t>
      </w:r>
      <w:r w:rsidRPr="00DB4782">
        <w:rPr>
          <w:sz w:val="28"/>
          <w:szCs w:val="28"/>
          <w:lang w:val="uk-UA"/>
        </w:rPr>
        <w:t xml:space="preserve"> і 11</w:t>
      </w:r>
      <w:r w:rsidR="00CD60CC" w:rsidRPr="00DB4782">
        <w:rPr>
          <w:sz w:val="28"/>
          <w:szCs w:val="28"/>
          <w:lang w:val="uk-UA"/>
        </w:rPr>
        <w:t xml:space="preserve"> </w:t>
      </w:r>
      <w:r w:rsidR="00533DFD" w:rsidRPr="00DB4782">
        <w:rPr>
          <w:sz w:val="28"/>
          <w:szCs w:val="28"/>
          <w:lang w:val="uk-UA"/>
        </w:rPr>
        <w:t>та</w:t>
      </w:r>
      <w:r w:rsidR="00CD60CC" w:rsidRPr="00DB4782">
        <w:rPr>
          <w:sz w:val="28"/>
          <w:szCs w:val="28"/>
          <w:lang w:val="uk-UA"/>
        </w:rPr>
        <w:t xml:space="preserve"> викласти їх у наступній редакції: </w:t>
      </w: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426"/>
        <w:gridCol w:w="1134"/>
        <w:gridCol w:w="1842"/>
        <w:gridCol w:w="567"/>
        <w:gridCol w:w="1418"/>
        <w:gridCol w:w="850"/>
        <w:gridCol w:w="284"/>
        <w:gridCol w:w="283"/>
        <w:gridCol w:w="426"/>
        <w:gridCol w:w="425"/>
        <w:gridCol w:w="1984"/>
      </w:tblGrid>
      <w:tr w:rsidR="00CF3DCD" w:rsidRPr="00D81999" w:rsidTr="00D81999">
        <w:trPr>
          <w:trHeight w:val="645"/>
        </w:trPr>
        <w:tc>
          <w:tcPr>
            <w:tcW w:w="426" w:type="dxa"/>
            <w:vMerge w:val="restart"/>
            <w:vAlign w:val="center"/>
          </w:tcPr>
          <w:p w:rsidR="00CF3DCD" w:rsidRPr="00D81999" w:rsidRDefault="00CF3DCD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D81999">
              <w:rPr>
                <w:b/>
                <w:sz w:val="16"/>
                <w:szCs w:val="16"/>
                <w:lang w:val="uk-UA"/>
              </w:rPr>
              <w:t>№</w:t>
            </w:r>
          </w:p>
        </w:tc>
        <w:tc>
          <w:tcPr>
            <w:tcW w:w="1134" w:type="dxa"/>
            <w:vMerge w:val="restart"/>
            <w:vAlign w:val="center"/>
          </w:tcPr>
          <w:p w:rsidR="00CF3DCD" w:rsidRPr="00D81999" w:rsidRDefault="00CF3DCD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D81999">
              <w:rPr>
                <w:b/>
                <w:sz w:val="16"/>
                <w:szCs w:val="16"/>
                <w:lang w:val="uk-UA"/>
              </w:rPr>
              <w:t>Назва напряму діяльності</w:t>
            </w:r>
          </w:p>
        </w:tc>
        <w:tc>
          <w:tcPr>
            <w:tcW w:w="1842" w:type="dxa"/>
            <w:vMerge w:val="restart"/>
            <w:vAlign w:val="center"/>
          </w:tcPr>
          <w:p w:rsidR="00CF3DCD" w:rsidRPr="00D81999" w:rsidRDefault="00CF3DCD" w:rsidP="00D8199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81999">
              <w:rPr>
                <w:b/>
                <w:sz w:val="16"/>
                <w:szCs w:val="16"/>
                <w:lang w:val="uk-UA" w:eastAsia="uk-UA"/>
              </w:rPr>
              <w:t>Перелік заходів Програми</w:t>
            </w:r>
          </w:p>
        </w:tc>
        <w:tc>
          <w:tcPr>
            <w:tcW w:w="567" w:type="dxa"/>
            <w:vMerge w:val="restart"/>
            <w:vAlign w:val="center"/>
          </w:tcPr>
          <w:p w:rsidR="00CF3DCD" w:rsidRPr="00D81999" w:rsidRDefault="00CF3DCD" w:rsidP="00D8199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81999">
              <w:rPr>
                <w:b/>
                <w:sz w:val="16"/>
                <w:szCs w:val="16"/>
                <w:lang w:val="uk-UA" w:eastAsia="uk-UA"/>
              </w:rPr>
              <w:t>Строк виконан</w:t>
            </w:r>
            <w:r w:rsidRPr="00D81999">
              <w:rPr>
                <w:b/>
                <w:sz w:val="16"/>
                <w:szCs w:val="16"/>
                <w:lang w:val="uk-UA" w:eastAsia="uk-UA"/>
              </w:rPr>
              <w:lastRenderedPageBreak/>
              <w:t>ня заходів</w:t>
            </w:r>
          </w:p>
        </w:tc>
        <w:tc>
          <w:tcPr>
            <w:tcW w:w="1418" w:type="dxa"/>
            <w:vMerge w:val="restart"/>
            <w:vAlign w:val="center"/>
          </w:tcPr>
          <w:p w:rsidR="00CF3DCD" w:rsidRPr="00D81999" w:rsidRDefault="00CF3DCD" w:rsidP="00D8199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81999">
              <w:rPr>
                <w:b/>
                <w:sz w:val="16"/>
                <w:szCs w:val="16"/>
                <w:lang w:val="uk-UA" w:eastAsia="uk-UA"/>
              </w:rPr>
              <w:lastRenderedPageBreak/>
              <w:t>Виконавці</w:t>
            </w:r>
          </w:p>
        </w:tc>
        <w:tc>
          <w:tcPr>
            <w:tcW w:w="850" w:type="dxa"/>
            <w:vMerge w:val="restart"/>
            <w:vAlign w:val="center"/>
          </w:tcPr>
          <w:p w:rsidR="00CF3DCD" w:rsidRPr="00D81999" w:rsidRDefault="00CF3DCD" w:rsidP="00D8199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D81999">
              <w:rPr>
                <w:b/>
                <w:sz w:val="16"/>
                <w:szCs w:val="16"/>
                <w:lang w:val="uk-UA" w:eastAsia="uk-UA"/>
              </w:rPr>
              <w:t>Джерела фінансування</w:t>
            </w:r>
          </w:p>
        </w:tc>
        <w:tc>
          <w:tcPr>
            <w:tcW w:w="1418" w:type="dxa"/>
            <w:gridSpan w:val="4"/>
            <w:vAlign w:val="center"/>
          </w:tcPr>
          <w:p w:rsidR="00CF3DCD" w:rsidRPr="00D81999" w:rsidRDefault="00CF3DCD" w:rsidP="00D81999">
            <w:pPr>
              <w:pStyle w:val="a8"/>
              <w:tabs>
                <w:tab w:val="left" w:pos="0"/>
              </w:tabs>
              <w:ind w:left="-109"/>
              <w:jc w:val="center"/>
              <w:rPr>
                <w:b/>
                <w:sz w:val="16"/>
                <w:szCs w:val="16"/>
                <w:lang w:val="uk-UA"/>
              </w:rPr>
            </w:pPr>
            <w:r w:rsidRPr="00D81999">
              <w:rPr>
                <w:b/>
                <w:sz w:val="16"/>
                <w:szCs w:val="16"/>
                <w:lang w:val="uk-UA"/>
              </w:rPr>
              <w:t>Обсяг фінансування</w:t>
            </w:r>
          </w:p>
          <w:p w:rsidR="00CF3DCD" w:rsidRPr="00D81999" w:rsidRDefault="00CF3DCD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D81999">
              <w:rPr>
                <w:b/>
                <w:sz w:val="16"/>
                <w:szCs w:val="16"/>
                <w:lang w:val="uk-UA"/>
              </w:rPr>
              <w:t>(вартість, тис.</w:t>
            </w:r>
            <w:r w:rsidR="00D81999" w:rsidRPr="00D81999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1999">
              <w:rPr>
                <w:b/>
                <w:sz w:val="16"/>
                <w:szCs w:val="16"/>
                <w:lang w:val="uk-UA"/>
              </w:rPr>
              <w:t>грн</w:t>
            </w:r>
            <w:proofErr w:type="spellEnd"/>
            <w:r w:rsidRPr="00D81999">
              <w:rPr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CF3DCD" w:rsidRPr="00D81999" w:rsidRDefault="00CF3DCD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D81999">
              <w:rPr>
                <w:b/>
                <w:sz w:val="16"/>
                <w:szCs w:val="16"/>
                <w:lang w:val="uk-UA"/>
              </w:rPr>
              <w:t>Очікувані результати</w:t>
            </w:r>
          </w:p>
        </w:tc>
      </w:tr>
      <w:tr w:rsidR="00CF3DCD" w:rsidRPr="00D81999" w:rsidTr="00D81999">
        <w:trPr>
          <w:cantSplit/>
          <w:trHeight w:val="673"/>
        </w:trPr>
        <w:tc>
          <w:tcPr>
            <w:tcW w:w="426" w:type="dxa"/>
            <w:vMerge/>
            <w:vAlign w:val="center"/>
          </w:tcPr>
          <w:p w:rsidR="00CF3DCD" w:rsidRPr="00D81999" w:rsidRDefault="00CF3DCD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CF3DCD" w:rsidRPr="00D81999" w:rsidRDefault="00CF3DCD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CF3DCD" w:rsidRPr="00D81999" w:rsidRDefault="00CF3DCD" w:rsidP="00D8199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vMerge/>
            <w:vAlign w:val="center"/>
          </w:tcPr>
          <w:p w:rsidR="00CF3DCD" w:rsidRPr="00D81999" w:rsidRDefault="00CF3DCD" w:rsidP="00D8199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418" w:type="dxa"/>
            <w:vMerge/>
            <w:vAlign w:val="center"/>
          </w:tcPr>
          <w:p w:rsidR="00CF3DCD" w:rsidRPr="00D81999" w:rsidRDefault="00CF3DCD" w:rsidP="00D8199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Merge/>
            <w:vAlign w:val="center"/>
          </w:tcPr>
          <w:p w:rsidR="00CF3DCD" w:rsidRPr="00D81999" w:rsidRDefault="00CF3DCD" w:rsidP="00D8199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F3DCD" w:rsidRPr="00D81999" w:rsidRDefault="00CF3DCD" w:rsidP="00D81999">
            <w:pPr>
              <w:pStyle w:val="a8"/>
              <w:tabs>
                <w:tab w:val="left" w:pos="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D81999">
              <w:rPr>
                <w:b/>
                <w:sz w:val="16"/>
                <w:szCs w:val="16"/>
                <w:lang w:val="uk-UA"/>
              </w:rPr>
              <w:t>2019р</w:t>
            </w:r>
          </w:p>
        </w:tc>
        <w:tc>
          <w:tcPr>
            <w:tcW w:w="283" w:type="dxa"/>
            <w:textDirection w:val="btLr"/>
            <w:vAlign w:val="center"/>
          </w:tcPr>
          <w:p w:rsidR="00CF3DCD" w:rsidRPr="00D81999" w:rsidRDefault="00CF3DCD" w:rsidP="00D81999">
            <w:pPr>
              <w:pStyle w:val="a8"/>
              <w:tabs>
                <w:tab w:val="left" w:pos="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D81999">
              <w:rPr>
                <w:b/>
                <w:sz w:val="16"/>
                <w:szCs w:val="16"/>
                <w:lang w:val="uk-UA"/>
              </w:rPr>
              <w:t>2020р</w:t>
            </w:r>
          </w:p>
        </w:tc>
        <w:tc>
          <w:tcPr>
            <w:tcW w:w="426" w:type="dxa"/>
            <w:textDirection w:val="btLr"/>
            <w:vAlign w:val="center"/>
          </w:tcPr>
          <w:p w:rsidR="00CF3DCD" w:rsidRPr="00D81999" w:rsidRDefault="00CF3DCD" w:rsidP="00D81999">
            <w:pPr>
              <w:pStyle w:val="a8"/>
              <w:tabs>
                <w:tab w:val="left" w:pos="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D81999">
              <w:rPr>
                <w:b/>
                <w:sz w:val="16"/>
                <w:szCs w:val="16"/>
                <w:lang w:val="uk-UA"/>
              </w:rPr>
              <w:t>2021р</w:t>
            </w:r>
          </w:p>
        </w:tc>
        <w:tc>
          <w:tcPr>
            <w:tcW w:w="425" w:type="dxa"/>
            <w:textDirection w:val="btLr"/>
            <w:vAlign w:val="center"/>
          </w:tcPr>
          <w:p w:rsidR="00CF3DCD" w:rsidRPr="00D81999" w:rsidRDefault="00CF3DCD" w:rsidP="00D81999">
            <w:pPr>
              <w:pStyle w:val="a8"/>
              <w:tabs>
                <w:tab w:val="left" w:pos="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D81999">
              <w:rPr>
                <w:b/>
                <w:sz w:val="16"/>
                <w:szCs w:val="16"/>
                <w:lang w:val="uk-UA"/>
              </w:rPr>
              <w:t>2022р</w:t>
            </w:r>
          </w:p>
        </w:tc>
        <w:tc>
          <w:tcPr>
            <w:tcW w:w="1984" w:type="dxa"/>
            <w:vMerge/>
            <w:vAlign w:val="center"/>
          </w:tcPr>
          <w:p w:rsidR="00CF3DCD" w:rsidRPr="00D81999" w:rsidRDefault="00CF3DCD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D3023" w:rsidRPr="00D81999" w:rsidTr="00D81999">
        <w:trPr>
          <w:cantSplit/>
          <w:trHeight w:val="1407"/>
        </w:trPr>
        <w:tc>
          <w:tcPr>
            <w:tcW w:w="426" w:type="dxa"/>
          </w:tcPr>
          <w:p w:rsidR="0005499B" w:rsidRPr="00D81999" w:rsidRDefault="0005499B" w:rsidP="00D81999">
            <w:pPr>
              <w:pStyle w:val="a8"/>
              <w:tabs>
                <w:tab w:val="left" w:pos="0"/>
              </w:tabs>
              <w:ind w:left="0"/>
              <w:jc w:val="both"/>
              <w:rPr>
                <w:sz w:val="16"/>
                <w:szCs w:val="16"/>
                <w:lang w:val="uk-UA"/>
              </w:rPr>
            </w:pPr>
          </w:p>
          <w:p w:rsidR="00667B9A" w:rsidRPr="00D81999" w:rsidRDefault="00667B9A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</w:tcPr>
          <w:p w:rsidR="00A630F8" w:rsidRPr="00D81999" w:rsidRDefault="00A630F8" w:rsidP="00D81999">
            <w:pPr>
              <w:pStyle w:val="a8"/>
              <w:tabs>
                <w:tab w:val="left" w:pos="0"/>
              </w:tabs>
              <w:ind w:left="0"/>
              <w:rPr>
                <w:sz w:val="16"/>
                <w:szCs w:val="16"/>
                <w:lang w:val="uk-UA"/>
              </w:rPr>
            </w:pPr>
          </w:p>
          <w:p w:rsidR="00667B9A" w:rsidRPr="00D81999" w:rsidRDefault="00667B9A" w:rsidP="00D81999">
            <w:pPr>
              <w:pStyle w:val="a8"/>
              <w:tabs>
                <w:tab w:val="left" w:pos="0"/>
              </w:tabs>
              <w:ind w:left="0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Додаткове фінансування оплати праці</w:t>
            </w:r>
          </w:p>
        </w:tc>
        <w:tc>
          <w:tcPr>
            <w:tcW w:w="1842" w:type="dxa"/>
          </w:tcPr>
          <w:p w:rsidR="00264637" w:rsidRPr="00D81999" w:rsidRDefault="00264637" w:rsidP="00D81999">
            <w:pPr>
              <w:pStyle w:val="a8"/>
              <w:tabs>
                <w:tab w:val="left" w:pos="0"/>
              </w:tabs>
              <w:spacing w:before="240"/>
              <w:ind w:left="0"/>
              <w:jc w:val="center"/>
              <w:rPr>
                <w:sz w:val="6"/>
                <w:szCs w:val="6"/>
                <w:lang w:val="uk-UA"/>
              </w:rPr>
            </w:pPr>
          </w:p>
          <w:p w:rsidR="00667B9A" w:rsidRPr="00D81999" w:rsidRDefault="00667B9A" w:rsidP="00D81999">
            <w:pPr>
              <w:pStyle w:val="a8"/>
              <w:tabs>
                <w:tab w:val="left" w:pos="0"/>
              </w:tabs>
              <w:spacing w:before="24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Забезпечити коштами на оплату праці працівникам АЗПСМ у Володимир-Волинський міській територіальній громаді</w:t>
            </w:r>
          </w:p>
        </w:tc>
        <w:tc>
          <w:tcPr>
            <w:tcW w:w="567" w:type="dxa"/>
          </w:tcPr>
          <w:p w:rsidR="0005499B" w:rsidRPr="00D81999" w:rsidRDefault="0005499B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</w:p>
          <w:p w:rsidR="00667B9A" w:rsidRPr="00D81999" w:rsidRDefault="00667B9A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2021-2022</w:t>
            </w:r>
          </w:p>
        </w:tc>
        <w:tc>
          <w:tcPr>
            <w:tcW w:w="1418" w:type="dxa"/>
          </w:tcPr>
          <w:p w:rsidR="0005499B" w:rsidRPr="00D81999" w:rsidRDefault="0005499B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</w:p>
          <w:p w:rsidR="00667B9A" w:rsidRPr="00D81999" w:rsidRDefault="00667B9A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81999">
              <w:rPr>
                <w:sz w:val="16"/>
                <w:szCs w:val="16"/>
                <w:lang w:val="uk-UA"/>
              </w:rPr>
              <w:t>КП</w:t>
            </w:r>
            <w:proofErr w:type="spellEnd"/>
            <w:r w:rsidRPr="00D81999">
              <w:rPr>
                <w:sz w:val="16"/>
                <w:szCs w:val="16"/>
                <w:lang w:val="uk-UA"/>
              </w:rPr>
              <w:t xml:space="preserve"> «Володимир-Волинський центр первинної медичної допомоги»</w:t>
            </w:r>
          </w:p>
        </w:tc>
        <w:tc>
          <w:tcPr>
            <w:tcW w:w="850" w:type="dxa"/>
          </w:tcPr>
          <w:p w:rsidR="0005499B" w:rsidRPr="00D81999" w:rsidRDefault="0005499B" w:rsidP="00D81999">
            <w:pPr>
              <w:pStyle w:val="a8"/>
              <w:tabs>
                <w:tab w:val="left" w:pos="-817"/>
              </w:tabs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  <w:p w:rsidR="00667B9A" w:rsidRPr="00D81999" w:rsidRDefault="00667B9A" w:rsidP="00D81999">
            <w:pPr>
              <w:pStyle w:val="a8"/>
              <w:tabs>
                <w:tab w:val="left" w:pos="-817"/>
              </w:tabs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284" w:type="dxa"/>
            <w:vAlign w:val="center"/>
          </w:tcPr>
          <w:p w:rsidR="0005499B" w:rsidRPr="00D81999" w:rsidRDefault="00D110F3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vAlign w:val="center"/>
          </w:tcPr>
          <w:p w:rsidR="0005499B" w:rsidRPr="00D81999" w:rsidRDefault="00D110F3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5499B" w:rsidRPr="00D81999" w:rsidRDefault="0005499B" w:rsidP="00D81999">
            <w:pPr>
              <w:pStyle w:val="a8"/>
              <w:tabs>
                <w:tab w:val="left" w:pos="0"/>
              </w:tabs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714,812</w:t>
            </w:r>
          </w:p>
        </w:tc>
        <w:tc>
          <w:tcPr>
            <w:tcW w:w="425" w:type="dxa"/>
            <w:textDirection w:val="btLr"/>
            <w:vAlign w:val="center"/>
          </w:tcPr>
          <w:p w:rsidR="0005499B" w:rsidRPr="00D81999" w:rsidRDefault="00D110F3" w:rsidP="00D81999">
            <w:pPr>
              <w:pStyle w:val="a8"/>
              <w:tabs>
                <w:tab w:val="left" w:pos="0"/>
              </w:tabs>
              <w:ind w:left="113" w:right="113"/>
              <w:jc w:val="center"/>
              <w:rPr>
                <w:lang w:val="uk-UA"/>
              </w:rPr>
            </w:pPr>
            <w:r w:rsidRPr="00D81999">
              <w:rPr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667B9A" w:rsidRPr="00D81999" w:rsidRDefault="0005499B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Виконання законодавства України по оплаті праці</w:t>
            </w:r>
          </w:p>
        </w:tc>
      </w:tr>
      <w:tr w:rsidR="000D3023" w:rsidRPr="00D81999" w:rsidTr="00D81999">
        <w:trPr>
          <w:cantSplit/>
          <w:trHeight w:val="1134"/>
        </w:trPr>
        <w:tc>
          <w:tcPr>
            <w:tcW w:w="426" w:type="dxa"/>
          </w:tcPr>
          <w:p w:rsidR="0005499B" w:rsidRPr="00D81999" w:rsidRDefault="0005499B" w:rsidP="00D81999">
            <w:pPr>
              <w:pStyle w:val="a8"/>
              <w:tabs>
                <w:tab w:val="left" w:pos="0"/>
              </w:tabs>
              <w:ind w:left="0"/>
              <w:jc w:val="both"/>
              <w:rPr>
                <w:sz w:val="16"/>
                <w:szCs w:val="16"/>
                <w:lang w:val="uk-UA"/>
              </w:rPr>
            </w:pPr>
          </w:p>
          <w:p w:rsidR="00667B9A" w:rsidRPr="00D81999" w:rsidRDefault="00667B9A" w:rsidP="00D81999">
            <w:pPr>
              <w:pStyle w:val="a8"/>
              <w:tabs>
                <w:tab w:val="left" w:pos="0"/>
              </w:tabs>
              <w:ind w:left="0"/>
              <w:jc w:val="both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</w:tcPr>
          <w:p w:rsidR="00A630F8" w:rsidRPr="00D81999" w:rsidRDefault="00A630F8" w:rsidP="00D81999">
            <w:pPr>
              <w:pStyle w:val="a8"/>
              <w:tabs>
                <w:tab w:val="left" w:pos="0"/>
              </w:tabs>
              <w:ind w:left="0"/>
              <w:rPr>
                <w:sz w:val="16"/>
                <w:szCs w:val="16"/>
                <w:lang w:val="uk-UA"/>
              </w:rPr>
            </w:pPr>
          </w:p>
          <w:p w:rsidR="00667B9A" w:rsidRPr="00D81999" w:rsidRDefault="00651964" w:rsidP="00D81999">
            <w:pPr>
              <w:pStyle w:val="a8"/>
              <w:tabs>
                <w:tab w:val="left" w:pos="0"/>
              </w:tabs>
              <w:ind w:left="0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Забезпечення медикаментами окремих осіб</w:t>
            </w:r>
          </w:p>
        </w:tc>
        <w:tc>
          <w:tcPr>
            <w:tcW w:w="1842" w:type="dxa"/>
          </w:tcPr>
          <w:p w:rsidR="00DE7320" w:rsidRPr="00D81999" w:rsidRDefault="00DE7320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</w:p>
          <w:p w:rsidR="00667B9A" w:rsidRPr="00D81999" w:rsidRDefault="0005499B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Забезпеч</w:t>
            </w:r>
            <w:r w:rsidR="00651964" w:rsidRPr="00D81999">
              <w:rPr>
                <w:sz w:val="16"/>
                <w:szCs w:val="16"/>
                <w:lang w:val="uk-UA"/>
              </w:rPr>
              <w:t>ити</w:t>
            </w:r>
            <w:r w:rsidRPr="00D81999">
              <w:rPr>
                <w:sz w:val="16"/>
                <w:szCs w:val="16"/>
                <w:lang w:val="uk-UA"/>
              </w:rPr>
              <w:t xml:space="preserve"> </w:t>
            </w:r>
            <w:r w:rsidR="00651964" w:rsidRPr="00D81999">
              <w:rPr>
                <w:sz w:val="16"/>
                <w:szCs w:val="16"/>
                <w:lang w:val="uk-UA"/>
              </w:rPr>
              <w:t xml:space="preserve">коштами на придбання препаратів Туберкуліну та </w:t>
            </w:r>
            <w:proofErr w:type="spellStart"/>
            <w:r w:rsidR="00A630F8" w:rsidRPr="00D81999">
              <w:rPr>
                <w:sz w:val="16"/>
                <w:szCs w:val="16"/>
                <w:lang w:val="uk-UA"/>
              </w:rPr>
              <w:t>ліками-імуносупресорами</w:t>
            </w:r>
            <w:proofErr w:type="spellEnd"/>
          </w:p>
        </w:tc>
        <w:tc>
          <w:tcPr>
            <w:tcW w:w="567" w:type="dxa"/>
          </w:tcPr>
          <w:p w:rsidR="0005499B" w:rsidRPr="00D81999" w:rsidRDefault="0005499B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</w:p>
          <w:p w:rsidR="00667B9A" w:rsidRPr="00D81999" w:rsidRDefault="00667B9A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2021-2022</w:t>
            </w:r>
          </w:p>
        </w:tc>
        <w:tc>
          <w:tcPr>
            <w:tcW w:w="1418" w:type="dxa"/>
          </w:tcPr>
          <w:p w:rsidR="00A630F8" w:rsidRPr="00D81999" w:rsidRDefault="00A630F8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</w:p>
          <w:p w:rsidR="00667B9A" w:rsidRPr="00D81999" w:rsidRDefault="0005499B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81999">
              <w:rPr>
                <w:sz w:val="16"/>
                <w:szCs w:val="16"/>
                <w:lang w:val="uk-UA"/>
              </w:rPr>
              <w:t>КП</w:t>
            </w:r>
            <w:proofErr w:type="spellEnd"/>
            <w:r w:rsidRPr="00D81999">
              <w:rPr>
                <w:sz w:val="16"/>
                <w:szCs w:val="16"/>
                <w:lang w:val="uk-UA"/>
              </w:rPr>
              <w:t xml:space="preserve"> «Володимир-Волинський центр первинної медичної допомоги»</w:t>
            </w:r>
          </w:p>
        </w:tc>
        <w:tc>
          <w:tcPr>
            <w:tcW w:w="850" w:type="dxa"/>
          </w:tcPr>
          <w:p w:rsidR="0005499B" w:rsidRPr="00D81999" w:rsidRDefault="0005499B" w:rsidP="00D81999">
            <w:pPr>
              <w:pStyle w:val="a8"/>
              <w:tabs>
                <w:tab w:val="left" w:pos="-817"/>
              </w:tabs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  <w:p w:rsidR="00667B9A" w:rsidRPr="00D81999" w:rsidRDefault="00667B9A" w:rsidP="00D81999">
            <w:pPr>
              <w:pStyle w:val="a8"/>
              <w:tabs>
                <w:tab w:val="left" w:pos="-817"/>
              </w:tabs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284" w:type="dxa"/>
            <w:vAlign w:val="center"/>
          </w:tcPr>
          <w:p w:rsidR="0005499B" w:rsidRPr="00D81999" w:rsidRDefault="00D110F3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vAlign w:val="center"/>
          </w:tcPr>
          <w:p w:rsidR="0005499B" w:rsidRPr="00D81999" w:rsidRDefault="00D110F3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5499B" w:rsidRPr="00D81999" w:rsidRDefault="00A630F8" w:rsidP="00D81999">
            <w:pPr>
              <w:pStyle w:val="a8"/>
              <w:tabs>
                <w:tab w:val="left" w:pos="0"/>
              </w:tabs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229,6</w:t>
            </w:r>
            <w:r w:rsidR="00D110F3" w:rsidRPr="00D81999">
              <w:rPr>
                <w:sz w:val="16"/>
                <w:szCs w:val="16"/>
                <w:lang w:val="uk-UA"/>
              </w:rPr>
              <w:t>4</w:t>
            </w:r>
            <w:r w:rsidRPr="00D81999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05499B" w:rsidRPr="00D81999" w:rsidRDefault="00D110F3" w:rsidP="00D81999">
            <w:pPr>
              <w:pStyle w:val="a8"/>
              <w:tabs>
                <w:tab w:val="left" w:pos="0"/>
              </w:tabs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252,604</w:t>
            </w:r>
          </w:p>
        </w:tc>
        <w:tc>
          <w:tcPr>
            <w:tcW w:w="1984" w:type="dxa"/>
            <w:vAlign w:val="center"/>
          </w:tcPr>
          <w:p w:rsidR="0005499B" w:rsidRPr="00D81999" w:rsidRDefault="006D5A1B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Забезпечення виявлення захворюваності на туберкульоз у дітей до 14 років та життєдіяльності осіб з трансплантованими органами</w:t>
            </w:r>
          </w:p>
        </w:tc>
      </w:tr>
      <w:tr w:rsidR="0062174A" w:rsidRPr="00D81999" w:rsidTr="00D81999">
        <w:trPr>
          <w:cantSplit/>
          <w:trHeight w:val="1134"/>
        </w:trPr>
        <w:tc>
          <w:tcPr>
            <w:tcW w:w="426" w:type="dxa"/>
            <w:vAlign w:val="center"/>
          </w:tcPr>
          <w:p w:rsidR="0062174A" w:rsidRPr="00D81999" w:rsidRDefault="0062174A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62174A" w:rsidRPr="00D81999" w:rsidRDefault="005D5BE2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Виготовлення документів</w:t>
            </w:r>
          </w:p>
        </w:tc>
        <w:tc>
          <w:tcPr>
            <w:tcW w:w="1842" w:type="dxa"/>
            <w:vAlign w:val="center"/>
          </w:tcPr>
          <w:p w:rsidR="0062174A" w:rsidRPr="00D81999" w:rsidRDefault="0062174A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Виготовлення технічних паспортів на приміщення АЗПСМ №1,2,3</w:t>
            </w:r>
          </w:p>
        </w:tc>
        <w:tc>
          <w:tcPr>
            <w:tcW w:w="567" w:type="dxa"/>
            <w:vAlign w:val="center"/>
          </w:tcPr>
          <w:p w:rsidR="0062174A" w:rsidRPr="00D81999" w:rsidRDefault="0062174A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2021</w:t>
            </w:r>
          </w:p>
        </w:tc>
        <w:tc>
          <w:tcPr>
            <w:tcW w:w="1418" w:type="dxa"/>
            <w:vAlign w:val="center"/>
          </w:tcPr>
          <w:p w:rsidR="0062174A" w:rsidRPr="00D81999" w:rsidRDefault="0062174A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81999">
              <w:rPr>
                <w:sz w:val="16"/>
                <w:szCs w:val="16"/>
                <w:lang w:val="uk-UA"/>
              </w:rPr>
              <w:t>КП</w:t>
            </w:r>
            <w:proofErr w:type="spellEnd"/>
            <w:r w:rsidRPr="00D81999">
              <w:rPr>
                <w:sz w:val="16"/>
                <w:szCs w:val="16"/>
                <w:lang w:val="uk-UA"/>
              </w:rPr>
              <w:t xml:space="preserve"> «Володимир-Волинський центр первинної медичної допомоги»</w:t>
            </w:r>
          </w:p>
        </w:tc>
        <w:tc>
          <w:tcPr>
            <w:tcW w:w="850" w:type="dxa"/>
            <w:vAlign w:val="center"/>
          </w:tcPr>
          <w:p w:rsidR="0062174A" w:rsidRPr="00D81999" w:rsidRDefault="0062174A" w:rsidP="00D81999">
            <w:pPr>
              <w:pStyle w:val="a8"/>
              <w:tabs>
                <w:tab w:val="left" w:pos="-817"/>
              </w:tabs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284" w:type="dxa"/>
            <w:vAlign w:val="center"/>
          </w:tcPr>
          <w:p w:rsidR="0062174A" w:rsidRPr="00D81999" w:rsidRDefault="0062174A" w:rsidP="00D8199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D81999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83" w:type="dxa"/>
            <w:vAlign w:val="center"/>
          </w:tcPr>
          <w:p w:rsidR="0062174A" w:rsidRPr="00D81999" w:rsidRDefault="0062174A" w:rsidP="00D8199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D81999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62174A" w:rsidRPr="00D81999" w:rsidRDefault="0062174A" w:rsidP="00D81999">
            <w:pPr>
              <w:ind w:left="113" w:right="113"/>
              <w:jc w:val="center"/>
              <w:rPr>
                <w:sz w:val="16"/>
                <w:szCs w:val="16"/>
                <w:lang w:val="uk-UA" w:eastAsia="uk-UA"/>
              </w:rPr>
            </w:pPr>
            <w:r w:rsidRPr="00D81999">
              <w:rPr>
                <w:sz w:val="16"/>
                <w:szCs w:val="16"/>
                <w:lang w:val="uk-UA" w:eastAsia="uk-UA"/>
              </w:rPr>
              <w:t>8,0</w:t>
            </w:r>
          </w:p>
        </w:tc>
        <w:tc>
          <w:tcPr>
            <w:tcW w:w="425" w:type="dxa"/>
            <w:vAlign w:val="center"/>
          </w:tcPr>
          <w:p w:rsidR="0062174A" w:rsidRPr="00D81999" w:rsidRDefault="0062174A" w:rsidP="00D8199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D81999">
              <w:rPr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984" w:type="dxa"/>
            <w:vAlign w:val="center"/>
          </w:tcPr>
          <w:p w:rsidR="0062174A" w:rsidRPr="00D81999" w:rsidRDefault="006D5A1B" w:rsidP="00D81999">
            <w:pPr>
              <w:pStyle w:val="a8"/>
              <w:tabs>
                <w:tab w:val="left" w:pos="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D81999">
              <w:rPr>
                <w:sz w:val="16"/>
                <w:szCs w:val="16"/>
                <w:lang w:val="uk-UA"/>
              </w:rPr>
              <w:t>Приведення у відповідність до чинного законодавства технічної документації</w:t>
            </w:r>
          </w:p>
        </w:tc>
      </w:tr>
    </w:tbl>
    <w:p w:rsidR="00DE7320" w:rsidRPr="00DB4782" w:rsidRDefault="00DE7320" w:rsidP="00D81999">
      <w:pPr>
        <w:pStyle w:val="21"/>
        <w:tabs>
          <w:tab w:val="left" w:pos="426"/>
          <w:tab w:val="left" w:pos="3600"/>
        </w:tabs>
        <w:ind w:left="426"/>
        <w:rPr>
          <w:i w:val="0"/>
        </w:rPr>
      </w:pPr>
    </w:p>
    <w:p w:rsidR="00D468BC" w:rsidRPr="00DB4782" w:rsidRDefault="00D81999" w:rsidP="00D81999">
      <w:pPr>
        <w:pStyle w:val="21"/>
        <w:rPr>
          <w:i w:val="0"/>
          <w:sz w:val="24"/>
        </w:rPr>
      </w:pPr>
      <w:r>
        <w:rPr>
          <w:i w:val="0"/>
        </w:rPr>
        <w:tab/>
        <w:t xml:space="preserve">3. </w:t>
      </w:r>
      <w:r w:rsidR="00D468BC" w:rsidRPr="00DB4782">
        <w:rPr>
          <w:i w:val="0"/>
        </w:rPr>
        <w:t>Контроль за виконанням рішення покласти на постійн</w:t>
      </w:r>
      <w:r w:rsidR="003F53CF" w:rsidRPr="00DB4782">
        <w:rPr>
          <w:i w:val="0"/>
        </w:rPr>
        <w:t>і</w:t>
      </w:r>
      <w:r w:rsidR="00D468BC" w:rsidRPr="00DB4782">
        <w:rPr>
          <w:i w:val="0"/>
        </w:rPr>
        <w:t xml:space="preserve"> комісі</w:t>
      </w:r>
      <w:r w:rsidR="003F53CF" w:rsidRPr="00DB4782">
        <w:rPr>
          <w:i w:val="0"/>
        </w:rPr>
        <w:t>ї</w:t>
      </w:r>
      <w:r w:rsidR="00D468BC" w:rsidRPr="00DB4782">
        <w:rPr>
          <w:i w:val="0"/>
        </w:rPr>
        <w:t xml:space="preserve"> міської ради </w:t>
      </w:r>
      <w:r w:rsidR="00D468BC" w:rsidRPr="00DB4782">
        <w:rPr>
          <w:i w:val="0"/>
          <w:iCs w:val="0"/>
        </w:rPr>
        <w:t xml:space="preserve">з питань </w:t>
      </w:r>
      <w:r w:rsidR="00D468BC" w:rsidRPr="00DB4782">
        <w:rPr>
          <w:i w:val="0"/>
        </w:rPr>
        <w:t>охорони здоров’я</w:t>
      </w:r>
      <w:r w:rsidR="00354B26" w:rsidRPr="00DB4782">
        <w:rPr>
          <w:i w:val="0"/>
        </w:rPr>
        <w:t>,</w:t>
      </w:r>
      <w:r w:rsidR="00D468BC" w:rsidRPr="00DB4782">
        <w:rPr>
          <w:i w:val="0"/>
        </w:rPr>
        <w:t xml:space="preserve"> екології</w:t>
      </w:r>
      <w:r w:rsidR="00354B26" w:rsidRPr="00DB4782">
        <w:rPr>
          <w:i w:val="0"/>
        </w:rPr>
        <w:t xml:space="preserve"> та соціального захисту населення</w:t>
      </w:r>
      <w:r w:rsidR="00CC474D">
        <w:rPr>
          <w:i w:val="0"/>
        </w:rPr>
        <w:t xml:space="preserve"> і</w:t>
      </w:r>
      <w:r w:rsidR="00EF40EB" w:rsidRPr="00DB4782">
        <w:rPr>
          <w:i w:val="0"/>
        </w:rPr>
        <w:t xml:space="preserve"> </w:t>
      </w:r>
      <w:r w:rsidR="003F53CF" w:rsidRPr="00CC474D">
        <w:rPr>
          <w:i w:val="0"/>
        </w:rPr>
        <w:t>з питань соціально-економічного розвитку бюджету та фінансів.</w:t>
      </w:r>
    </w:p>
    <w:p w:rsidR="00F82E8F" w:rsidRPr="00CC474D" w:rsidRDefault="00F82E8F" w:rsidP="008805C8">
      <w:pPr>
        <w:shd w:val="clear" w:color="auto" w:fill="FFFFFF"/>
        <w:jc w:val="both"/>
        <w:rPr>
          <w:sz w:val="28"/>
          <w:szCs w:val="28"/>
          <w:lang w:val="uk-UA"/>
        </w:rPr>
      </w:pPr>
      <w:r w:rsidRPr="00DB4782">
        <w:rPr>
          <w:sz w:val="28"/>
          <w:szCs w:val="28"/>
          <w:lang w:val="uk-UA"/>
        </w:rPr>
        <w:t xml:space="preserve">  </w:t>
      </w:r>
    </w:p>
    <w:p w:rsidR="00F82E8F" w:rsidRPr="00DB4782" w:rsidRDefault="00F82E8F" w:rsidP="00F82E8F">
      <w:pPr>
        <w:tabs>
          <w:tab w:val="left" w:pos="0"/>
          <w:tab w:val="left" w:pos="1065"/>
        </w:tabs>
        <w:ind w:left="660" w:hanging="660"/>
        <w:jc w:val="both"/>
        <w:rPr>
          <w:b/>
          <w:sz w:val="28"/>
          <w:szCs w:val="28"/>
          <w:lang w:val="uk-UA"/>
        </w:rPr>
      </w:pPr>
    </w:p>
    <w:p w:rsidR="00F82E8F" w:rsidRPr="00DB4782" w:rsidRDefault="00F82E8F" w:rsidP="00F82E8F">
      <w:pPr>
        <w:tabs>
          <w:tab w:val="left" w:pos="0"/>
          <w:tab w:val="left" w:pos="1065"/>
        </w:tabs>
        <w:ind w:left="660" w:hanging="660"/>
        <w:jc w:val="both"/>
        <w:rPr>
          <w:b/>
          <w:sz w:val="28"/>
          <w:szCs w:val="28"/>
          <w:lang w:val="uk-UA"/>
        </w:rPr>
      </w:pPr>
    </w:p>
    <w:p w:rsidR="00F82E8F" w:rsidRPr="00CC474D" w:rsidRDefault="00F82E8F" w:rsidP="00F82E8F">
      <w:pPr>
        <w:tabs>
          <w:tab w:val="left" w:pos="0"/>
          <w:tab w:val="left" w:pos="1065"/>
        </w:tabs>
        <w:jc w:val="both"/>
        <w:rPr>
          <w:b/>
          <w:sz w:val="28"/>
          <w:szCs w:val="28"/>
          <w:lang w:val="uk-UA"/>
        </w:rPr>
      </w:pPr>
      <w:r w:rsidRPr="00CC474D">
        <w:rPr>
          <w:b/>
          <w:sz w:val="28"/>
          <w:szCs w:val="28"/>
          <w:lang w:val="uk-UA"/>
        </w:rPr>
        <w:t xml:space="preserve">Міський голова                                     </w:t>
      </w:r>
      <w:r w:rsidR="00354B26" w:rsidRPr="00CC474D">
        <w:rPr>
          <w:b/>
          <w:sz w:val="28"/>
          <w:szCs w:val="28"/>
          <w:lang w:val="uk-UA"/>
        </w:rPr>
        <w:t xml:space="preserve">                         </w:t>
      </w:r>
      <w:r w:rsidRPr="00CC474D">
        <w:rPr>
          <w:b/>
          <w:sz w:val="28"/>
          <w:szCs w:val="28"/>
          <w:lang w:val="uk-UA"/>
        </w:rPr>
        <w:t xml:space="preserve">         </w:t>
      </w:r>
      <w:r w:rsidR="00354B26" w:rsidRPr="00CC474D">
        <w:rPr>
          <w:b/>
          <w:sz w:val="28"/>
          <w:szCs w:val="28"/>
          <w:lang w:val="uk-UA"/>
        </w:rPr>
        <w:t>Ігор ПАЛЬОНКА</w:t>
      </w:r>
      <w:r w:rsidRPr="00CC474D">
        <w:rPr>
          <w:b/>
          <w:sz w:val="28"/>
          <w:szCs w:val="28"/>
          <w:lang w:val="uk-UA"/>
        </w:rPr>
        <w:t xml:space="preserve">  </w:t>
      </w:r>
    </w:p>
    <w:p w:rsidR="00F82E8F" w:rsidRPr="00CC474D" w:rsidRDefault="00354B26" w:rsidP="00F82E8F">
      <w:pPr>
        <w:tabs>
          <w:tab w:val="left" w:pos="0"/>
        </w:tabs>
        <w:ind w:left="660" w:hanging="660"/>
        <w:rPr>
          <w:lang w:val="uk-UA"/>
        </w:rPr>
      </w:pPr>
      <w:r w:rsidRPr="00CC474D">
        <w:rPr>
          <w:lang w:val="uk-UA"/>
        </w:rPr>
        <w:t xml:space="preserve">Ірина </w:t>
      </w:r>
      <w:proofErr w:type="spellStart"/>
      <w:r w:rsidRPr="00CC474D">
        <w:rPr>
          <w:lang w:val="uk-UA"/>
        </w:rPr>
        <w:t>Ліщук</w:t>
      </w:r>
      <w:proofErr w:type="spellEnd"/>
      <w:r w:rsidRPr="00CC474D">
        <w:rPr>
          <w:lang w:val="uk-UA"/>
        </w:rPr>
        <w:t xml:space="preserve"> 38988</w:t>
      </w:r>
    </w:p>
    <w:p w:rsidR="00F82E8F" w:rsidRPr="00DB4782" w:rsidRDefault="00F82E8F" w:rsidP="00F82E8F">
      <w:pPr>
        <w:tabs>
          <w:tab w:val="left" w:pos="720"/>
        </w:tabs>
        <w:rPr>
          <w:lang w:val="uk-UA"/>
        </w:rPr>
      </w:pPr>
    </w:p>
    <w:p w:rsidR="00DA2CF7" w:rsidRPr="00DB4782" w:rsidRDefault="00DA2CF7">
      <w:pPr>
        <w:rPr>
          <w:lang w:val="uk-UA"/>
        </w:rPr>
      </w:pPr>
    </w:p>
    <w:p w:rsidR="009E74C5" w:rsidRPr="00DB4782" w:rsidRDefault="009E74C5">
      <w:pPr>
        <w:rPr>
          <w:lang w:val="uk-UA"/>
        </w:rPr>
      </w:pPr>
    </w:p>
    <w:p w:rsidR="009E74C5" w:rsidRPr="00DB4782" w:rsidRDefault="009E74C5">
      <w:pPr>
        <w:rPr>
          <w:lang w:val="uk-UA"/>
        </w:rPr>
      </w:pPr>
    </w:p>
    <w:p w:rsidR="009E74C5" w:rsidRPr="00DB4782" w:rsidRDefault="009E74C5">
      <w:pPr>
        <w:rPr>
          <w:lang w:val="uk-UA"/>
        </w:rPr>
      </w:pPr>
    </w:p>
    <w:p w:rsidR="009E74C5" w:rsidRPr="00DB4782" w:rsidRDefault="009E74C5">
      <w:pPr>
        <w:rPr>
          <w:lang w:val="uk-UA"/>
        </w:rPr>
      </w:pPr>
    </w:p>
    <w:p w:rsidR="009E74C5" w:rsidRPr="00DB4782" w:rsidRDefault="009E74C5">
      <w:pPr>
        <w:rPr>
          <w:lang w:val="uk-UA"/>
        </w:rPr>
      </w:pPr>
    </w:p>
    <w:p w:rsidR="009E74C5" w:rsidRPr="00DB4782" w:rsidRDefault="009E74C5">
      <w:pPr>
        <w:rPr>
          <w:lang w:val="uk-UA"/>
        </w:rPr>
      </w:pPr>
    </w:p>
    <w:p w:rsidR="009E74C5" w:rsidRPr="00DB4782" w:rsidRDefault="009E74C5">
      <w:pPr>
        <w:rPr>
          <w:lang w:val="uk-UA"/>
        </w:rPr>
      </w:pPr>
    </w:p>
    <w:p w:rsidR="009E74C5" w:rsidRPr="00DB4782" w:rsidRDefault="009E74C5">
      <w:pPr>
        <w:rPr>
          <w:lang w:val="uk-UA"/>
        </w:rPr>
      </w:pPr>
    </w:p>
    <w:p w:rsidR="009E74C5" w:rsidRPr="00DB4782" w:rsidRDefault="009E74C5">
      <w:pPr>
        <w:rPr>
          <w:lang w:val="uk-UA"/>
        </w:rPr>
      </w:pPr>
    </w:p>
    <w:p w:rsidR="009E74C5" w:rsidRPr="00DB4782" w:rsidRDefault="009E74C5">
      <w:pPr>
        <w:rPr>
          <w:lang w:val="uk-UA"/>
        </w:rPr>
      </w:pPr>
    </w:p>
    <w:p w:rsidR="009E74C5" w:rsidRPr="00DB4782" w:rsidRDefault="009E74C5">
      <w:pPr>
        <w:rPr>
          <w:lang w:val="uk-UA"/>
        </w:rPr>
      </w:pPr>
    </w:p>
    <w:p w:rsidR="009E74C5" w:rsidRPr="00DB4782" w:rsidRDefault="009E74C5">
      <w:pPr>
        <w:rPr>
          <w:lang w:val="uk-UA"/>
        </w:rPr>
      </w:pPr>
    </w:p>
    <w:p w:rsidR="009E74C5" w:rsidRPr="00DB4782" w:rsidRDefault="009E74C5">
      <w:pPr>
        <w:rPr>
          <w:lang w:val="uk-UA"/>
        </w:rPr>
      </w:pPr>
    </w:p>
    <w:p w:rsidR="009E74C5" w:rsidRPr="00DB4782" w:rsidRDefault="009E74C5">
      <w:pPr>
        <w:rPr>
          <w:lang w:val="uk-UA"/>
        </w:rPr>
      </w:pPr>
    </w:p>
    <w:p w:rsidR="009E74C5" w:rsidRPr="00DB4782" w:rsidRDefault="009E74C5">
      <w:pPr>
        <w:rPr>
          <w:lang w:val="uk-UA"/>
        </w:rPr>
      </w:pPr>
    </w:p>
    <w:p w:rsidR="009E74C5" w:rsidRPr="00DB4782" w:rsidRDefault="009E74C5">
      <w:pPr>
        <w:rPr>
          <w:lang w:val="uk-UA"/>
        </w:rPr>
      </w:pPr>
    </w:p>
    <w:p w:rsidR="009E74C5" w:rsidRPr="00DB4782" w:rsidRDefault="009E74C5">
      <w:pPr>
        <w:rPr>
          <w:lang w:val="uk-UA"/>
        </w:rPr>
      </w:pPr>
    </w:p>
    <w:p w:rsidR="009E74C5" w:rsidRPr="00DB4782" w:rsidRDefault="009E74C5">
      <w:pPr>
        <w:rPr>
          <w:lang w:val="uk-UA"/>
        </w:rPr>
      </w:pPr>
    </w:p>
    <w:p w:rsidR="009E74C5" w:rsidRPr="00DB4782" w:rsidRDefault="009E74C5">
      <w:pPr>
        <w:rPr>
          <w:lang w:val="uk-UA"/>
        </w:rPr>
      </w:pPr>
    </w:p>
    <w:p w:rsidR="009E74C5" w:rsidRPr="00DB4782" w:rsidRDefault="009E74C5">
      <w:pPr>
        <w:rPr>
          <w:lang w:val="uk-UA"/>
        </w:rPr>
      </w:pPr>
    </w:p>
    <w:p w:rsidR="00C721A8" w:rsidRDefault="00C721A8" w:rsidP="00494B74">
      <w:pPr>
        <w:pStyle w:val="a9"/>
        <w:ind w:right="-1"/>
        <w:rPr>
          <w:rFonts w:ascii="Times New Roman" w:hAnsi="Times New Roman" w:cs="Times New Roman"/>
          <w:sz w:val="28"/>
          <w:szCs w:val="28"/>
        </w:rPr>
      </w:pPr>
    </w:p>
    <w:p w:rsidR="00C721A8" w:rsidRDefault="00C721A8" w:rsidP="00494B74">
      <w:pPr>
        <w:pStyle w:val="a9"/>
        <w:ind w:right="-1"/>
        <w:rPr>
          <w:rFonts w:ascii="Times New Roman" w:hAnsi="Times New Roman" w:cs="Times New Roman"/>
          <w:sz w:val="28"/>
          <w:szCs w:val="28"/>
        </w:rPr>
      </w:pPr>
    </w:p>
    <w:p w:rsidR="00C721A8" w:rsidRDefault="00C721A8" w:rsidP="00494B74">
      <w:pPr>
        <w:pStyle w:val="a9"/>
        <w:ind w:right="-1"/>
        <w:rPr>
          <w:rFonts w:ascii="Times New Roman" w:hAnsi="Times New Roman" w:cs="Times New Roman"/>
          <w:sz w:val="28"/>
          <w:szCs w:val="28"/>
        </w:rPr>
      </w:pPr>
    </w:p>
    <w:p w:rsidR="00C721A8" w:rsidRDefault="00C721A8" w:rsidP="00494B74">
      <w:pPr>
        <w:pStyle w:val="a9"/>
        <w:ind w:right="-1"/>
        <w:rPr>
          <w:rFonts w:ascii="Times New Roman" w:hAnsi="Times New Roman" w:cs="Times New Roman"/>
          <w:sz w:val="28"/>
          <w:szCs w:val="28"/>
        </w:rPr>
      </w:pPr>
    </w:p>
    <w:sectPr w:rsidR="00C721A8" w:rsidSect="002073A2">
      <w:footerReference w:type="even" r:id="rId8"/>
      <w:footerReference w:type="default" r:id="rId9"/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EF" w:rsidRDefault="00DF37EF" w:rsidP="005D1DBF">
      <w:r>
        <w:separator/>
      </w:r>
    </w:p>
  </w:endnote>
  <w:endnote w:type="continuationSeparator" w:id="0">
    <w:p w:rsidR="00DF37EF" w:rsidRDefault="00DF37EF" w:rsidP="005D1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4D" w:rsidRDefault="00642241" w:rsidP="00CF3D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47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474D" w:rsidRDefault="00CC474D" w:rsidP="00CF3D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4D" w:rsidRDefault="00CC474D" w:rsidP="00CF3D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EF" w:rsidRDefault="00DF37EF" w:rsidP="005D1DBF">
      <w:r>
        <w:separator/>
      </w:r>
    </w:p>
  </w:footnote>
  <w:footnote w:type="continuationSeparator" w:id="0">
    <w:p w:rsidR="00DF37EF" w:rsidRDefault="00DF37EF" w:rsidP="005D1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8"/>
        <w:szCs w:val="28"/>
        <w:lang w:val="uk-UA"/>
      </w:rPr>
    </w:lvl>
  </w:abstractNum>
  <w:abstractNum w:abstractNumId="1">
    <w:nsid w:val="124636F5"/>
    <w:multiLevelType w:val="hybridMultilevel"/>
    <w:tmpl w:val="3FFE671E"/>
    <w:lvl w:ilvl="0" w:tplc="175EBEB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167073"/>
    <w:multiLevelType w:val="hybridMultilevel"/>
    <w:tmpl w:val="1AC689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32324"/>
    <w:multiLevelType w:val="multilevel"/>
    <w:tmpl w:val="CEB6D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abstractNum w:abstractNumId="4">
    <w:nsid w:val="2C8400A9"/>
    <w:multiLevelType w:val="multilevel"/>
    <w:tmpl w:val="B170BF4E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hint="default"/>
      </w:rPr>
    </w:lvl>
  </w:abstractNum>
  <w:abstractNum w:abstractNumId="5">
    <w:nsid w:val="354F517A"/>
    <w:multiLevelType w:val="multilevel"/>
    <w:tmpl w:val="1CD45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4E063F0"/>
    <w:multiLevelType w:val="hybridMultilevel"/>
    <w:tmpl w:val="7006001E"/>
    <w:lvl w:ilvl="0" w:tplc="8EB64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E8F"/>
    <w:rsid w:val="00005188"/>
    <w:rsid w:val="0005026C"/>
    <w:rsid w:val="000533D8"/>
    <w:rsid w:val="0005499B"/>
    <w:rsid w:val="00086F66"/>
    <w:rsid w:val="000D3023"/>
    <w:rsid w:val="001343AF"/>
    <w:rsid w:val="001463AA"/>
    <w:rsid w:val="0015719B"/>
    <w:rsid w:val="00171409"/>
    <w:rsid w:val="001C79E1"/>
    <w:rsid w:val="001D58DA"/>
    <w:rsid w:val="001F57C3"/>
    <w:rsid w:val="002073A2"/>
    <w:rsid w:val="00224EE5"/>
    <w:rsid w:val="00235A49"/>
    <w:rsid w:val="00264637"/>
    <w:rsid w:val="0027636A"/>
    <w:rsid w:val="002C7613"/>
    <w:rsid w:val="003370F7"/>
    <w:rsid w:val="0034511B"/>
    <w:rsid w:val="00346118"/>
    <w:rsid w:val="00354B26"/>
    <w:rsid w:val="003E3C86"/>
    <w:rsid w:val="003F53CF"/>
    <w:rsid w:val="00400ACE"/>
    <w:rsid w:val="00494B74"/>
    <w:rsid w:val="00533DFD"/>
    <w:rsid w:val="00547B63"/>
    <w:rsid w:val="005C1665"/>
    <w:rsid w:val="005D1DBF"/>
    <w:rsid w:val="005D5BE2"/>
    <w:rsid w:val="0062174A"/>
    <w:rsid w:val="00642241"/>
    <w:rsid w:val="00651964"/>
    <w:rsid w:val="00667B9A"/>
    <w:rsid w:val="00686612"/>
    <w:rsid w:val="006D5A1B"/>
    <w:rsid w:val="00702C0C"/>
    <w:rsid w:val="00722812"/>
    <w:rsid w:val="00723ADD"/>
    <w:rsid w:val="00754C92"/>
    <w:rsid w:val="007F3932"/>
    <w:rsid w:val="00835A14"/>
    <w:rsid w:val="00862E23"/>
    <w:rsid w:val="00864AF2"/>
    <w:rsid w:val="008805C8"/>
    <w:rsid w:val="008B22A2"/>
    <w:rsid w:val="008E4355"/>
    <w:rsid w:val="009358B7"/>
    <w:rsid w:val="009B28E5"/>
    <w:rsid w:val="009E74C5"/>
    <w:rsid w:val="00A031C9"/>
    <w:rsid w:val="00A53914"/>
    <w:rsid w:val="00A630F8"/>
    <w:rsid w:val="00AA63CE"/>
    <w:rsid w:val="00AB16F6"/>
    <w:rsid w:val="00AE5B17"/>
    <w:rsid w:val="00B31824"/>
    <w:rsid w:val="00B462F8"/>
    <w:rsid w:val="00B91DE5"/>
    <w:rsid w:val="00BF2B0E"/>
    <w:rsid w:val="00C03D58"/>
    <w:rsid w:val="00C0712A"/>
    <w:rsid w:val="00C42CA1"/>
    <w:rsid w:val="00C50E77"/>
    <w:rsid w:val="00C721A8"/>
    <w:rsid w:val="00C90220"/>
    <w:rsid w:val="00C943A9"/>
    <w:rsid w:val="00CC474D"/>
    <w:rsid w:val="00CD60CC"/>
    <w:rsid w:val="00CF3DCD"/>
    <w:rsid w:val="00D110F3"/>
    <w:rsid w:val="00D14455"/>
    <w:rsid w:val="00D468BC"/>
    <w:rsid w:val="00D52250"/>
    <w:rsid w:val="00D81999"/>
    <w:rsid w:val="00D83426"/>
    <w:rsid w:val="00D87EFF"/>
    <w:rsid w:val="00DA2CF7"/>
    <w:rsid w:val="00DB295A"/>
    <w:rsid w:val="00DB4782"/>
    <w:rsid w:val="00DE7320"/>
    <w:rsid w:val="00DF37EF"/>
    <w:rsid w:val="00E51C6B"/>
    <w:rsid w:val="00E56AA9"/>
    <w:rsid w:val="00EE461C"/>
    <w:rsid w:val="00EF2137"/>
    <w:rsid w:val="00EF40EB"/>
    <w:rsid w:val="00F02445"/>
    <w:rsid w:val="00F121A2"/>
    <w:rsid w:val="00F40CE5"/>
    <w:rsid w:val="00F543E1"/>
    <w:rsid w:val="00F768E9"/>
    <w:rsid w:val="00F8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82E8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82E8F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2E8F"/>
    <w:pPr>
      <w:keepNext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E8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F82E8F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F82E8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footer"/>
    <w:basedOn w:val="a"/>
    <w:link w:val="a4"/>
    <w:rsid w:val="00F82E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2E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rsid w:val="00F82E8F"/>
  </w:style>
  <w:style w:type="paragraph" w:styleId="a6">
    <w:name w:val="Balloon Text"/>
    <w:basedOn w:val="a"/>
    <w:link w:val="a7"/>
    <w:uiPriority w:val="99"/>
    <w:semiHidden/>
    <w:unhideWhenUsed/>
    <w:rsid w:val="00F82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E8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D468BC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D468BC"/>
    <w:pPr>
      <w:jc w:val="both"/>
    </w:pPr>
    <w:rPr>
      <w:i/>
      <w:iCs/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468B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9">
    <w:name w:val="No Spacing"/>
    <w:uiPriority w:val="99"/>
    <w:qFormat/>
    <w:rsid w:val="009E74C5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table" w:styleId="aa">
    <w:name w:val="Table Grid"/>
    <w:basedOn w:val="a1"/>
    <w:uiPriority w:val="59"/>
    <w:rsid w:val="0083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6463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637"/>
    <w:rPr>
      <w:rFonts w:ascii="Consolas" w:eastAsia="Times New Roman" w:hAnsi="Consolas" w:cs="Consolas"/>
      <w:sz w:val="20"/>
      <w:szCs w:val="20"/>
      <w:lang w:val="ru-RU" w:eastAsia="ru-RU"/>
    </w:rPr>
  </w:style>
  <w:style w:type="paragraph" w:styleId="ab">
    <w:name w:val="Body Text"/>
    <w:basedOn w:val="a"/>
    <w:link w:val="ac"/>
    <w:rsid w:val="00B31824"/>
    <w:pPr>
      <w:spacing w:after="120"/>
    </w:pPr>
    <w:rPr>
      <w:sz w:val="20"/>
      <w:szCs w:val="20"/>
      <w:lang w:eastAsia="uk-UA"/>
    </w:rPr>
  </w:style>
  <w:style w:type="character" w:customStyle="1" w:styleId="ac">
    <w:name w:val="Основной текст Знак"/>
    <w:basedOn w:val="a0"/>
    <w:link w:val="ab"/>
    <w:rsid w:val="00B31824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3654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User</cp:lastModifiedBy>
  <cp:revision>4</cp:revision>
  <cp:lastPrinted>2021-02-11T14:42:00Z</cp:lastPrinted>
  <dcterms:created xsi:type="dcterms:W3CDTF">2021-03-23T14:08:00Z</dcterms:created>
  <dcterms:modified xsi:type="dcterms:W3CDTF">2021-03-23T14:09:00Z</dcterms:modified>
</cp:coreProperties>
</file>