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3F" w:rsidRDefault="003D75B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Звіт</w:t>
      </w:r>
    </w:p>
    <w:p w:rsidR="0093383F" w:rsidRDefault="003D75B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про виконання заходів передбачених планом роботи відділу ведення ДРВ виконавчого комітету Володимир-Волинської міської ради</w:t>
      </w:r>
    </w:p>
    <w:p w:rsidR="0093383F" w:rsidRDefault="003D75B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32"/>
        </w:rPr>
        <w:t>за березень 2020 року</w:t>
      </w:r>
    </w:p>
    <w:p w:rsidR="0093383F" w:rsidRDefault="0093383F">
      <w:pPr>
        <w:spacing w:after="0" w:line="240" w:lineRule="auto"/>
        <w:rPr>
          <w:rFonts w:ascii="Calibri" w:eastAsia="Calibri" w:hAnsi="Calibri" w:cs="Calibri"/>
        </w:rPr>
      </w:pPr>
    </w:p>
    <w:p w:rsidR="0093383F" w:rsidRDefault="0093383F">
      <w:pPr>
        <w:spacing w:after="0" w:line="240" w:lineRule="auto"/>
        <w:rPr>
          <w:rFonts w:ascii="Calibri" w:eastAsia="Calibri" w:hAnsi="Calibri" w:cs="Calibri"/>
        </w:rPr>
      </w:pPr>
    </w:p>
    <w:p w:rsidR="0093383F" w:rsidRDefault="003D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Відповідно до ст.22 Закону України «Про Державний реєстр виборців» </w:t>
      </w:r>
      <w:r>
        <w:rPr>
          <w:rFonts w:ascii="Times New Roman" w:eastAsia="Times New Roman" w:hAnsi="Times New Roman" w:cs="Times New Roman"/>
          <w:sz w:val="28"/>
        </w:rPr>
        <w:t xml:space="preserve">протягом березня місяця відділом ведення ДРВ виконавчого комітету Володимир-Волинської міської ради завантажено та опрацьовано 9 відомостей періодичного поновлення відносно 144 записів про виборців; включено у звернення до інших відділів ведення 52 записи </w:t>
      </w:r>
      <w:r>
        <w:rPr>
          <w:rFonts w:ascii="Times New Roman" w:eastAsia="Times New Roman" w:hAnsi="Times New Roman" w:cs="Times New Roman"/>
          <w:sz w:val="28"/>
        </w:rPr>
        <w:t>по виборцям. У березні відділом ведення видано 10 наказів ( 35 чол.) про внесення запису до бази даних ДРВ, 5 наказів (47 чол.) про внесення змін до виборчих адрес виборців за зверненнями інших відділів ведення Реєстру;  проведено 7 наказів (39 чол.) про з</w:t>
      </w:r>
      <w:r>
        <w:rPr>
          <w:rFonts w:ascii="Times New Roman" w:eastAsia="Times New Roman" w:hAnsi="Times New Roman" w:cs="Times New Roman"/>
          <w:sz w:val="28"/>
        </w:rPr>
        <w:t>нищення запису згідно ч. 5 ст.17 ЗУ “Про Державний реєстр виборців”;  відмовлено 21 запис в переадресуванні відомостей інших відділів.</w:t>
      </w:r>
    </w:p>
    <w:p w:rsidR="0093383F" w:rsidRDefault="003D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перевірки рівня підготовки щодо роботи в АІТС “Державний реєстр виборців” працівниками відділу ведення ДРВ було </w:t>
      </w:r>
      <w:r>
        <w:rPr>
          <w:rFonts w:ascii="Times New Roman" w:eastAsia="Times New Roman" w:hAnsi="Times New Roman" w:cs="Times New Roman"/>
          <w:sz w:val="28"/>
        </w:rPr>
        <w:t>забезпечено проходження тестування на порталі Розпорядника реєстру із розділів “Робота в АІТС”, “Нормативно-правові акти”, “Закон України “Про Державний реєстр виборців”, “Тест для керівників та адміністраторів безпеки”, “Операційна  система  Microsoft Win</w:t>
      </w:r>
      <w:r>
        <w:rPr>
          <w:rFonts w:ascii="Times New Roman" w:eastAsia="Times New Roman" w:hAnsi="Times New Roman" w:cs="Times New Roman"/>
          <w:sz w:val="28"/>
        </w:rPr>
        <w:t>dows XP” та “OpenOffice.org”, а також Закон України “Про державну службу”, “Про запобігання корупції” та Конституція України, результати яких зафіксовано в системі.  Взято участь в опитуваннях на офіційному сайті РР. Оновлено інформацію щодо відділу веденн</w:t>
      </w:r>
      <w:r>
        <w:rPr>
          <w:rFonts w:ascii="Times New Roman" w:eastAsia="Times New Roman" w:hAnsi="Times New Roman" w:cs="Times New Roman"/>
          <w:sz w:val="28"/>
        </w:rPr>
        <w:t>я ДРВ на офіційному сайті Володимир-Волинської міської ради.</w:t>
      </w:r>
    </w:p>
    <w:p w:rsidR="0093383F" w:rsidRDefault="003D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У березні до Володимир-Волинського  УДМС України у Волинській області, направлено 2 запита щодо уточнення персональних  даних виборців, та до ЦНАП 1 запит щодо уточнення персональних даних </w:t>
      </w:r>
      <w:r>
        <w:rPr>
          <w:rFonts w:ascii="Times New Roman" w:eastAsia="Times New Roman" w:hAnsi="Times New Roman" w:cs="Times New Roman"/>
          <w:sz w:val="28"/>
        </w:rPr>
        <w:t xml:space="preserve"> виборців. </w:t>
      </w:r>
    </w:p>
    <w:p w:rsidR="0093383F" w:rsidRDefault="003D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Протягом березня адміністратором безпеки відділу постійно здійснювалися заходи щодо комплексного системного захисту інформації в Реєстрі, забезпечення цілісності бази даних Реєстру, його апаратного та програмного забезпечення, достовірн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ості даних. </w:t>
      </w:r>
    </w:p>
    <w:p w:rsidR="0093383F" w:rsidRDefault="003D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Взято участь у щотижневих нарадах при голові, керівнику апарату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виконавчого комітету   Володимир-Волинської міської ради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інших заходах передбачених планом роботи.</w:t>
      </w:r>
    </w:p>
    <w:p w:rsidR="0093383F" w:rsidRDefault="003D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Підготовлено план роботи відділу на квітень 2020 року.</w:t>
      </w:r>
    </w:p>
    <w:p w:rsidR="0093383F" w:rsidRDefault="0093383F">
      <w:pPr>
        <w:tabs>
          <w:tab w:val="left" w:pos="6255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93383F" w:rsidRDefault="0093383F">
      <w:pPr>
        <w:spacing w:after="0" w:line="240" w:lineRule="auto"/>
        <w:rPr>
          <w:rFonts w:ascii="Calibri" w:eastAsia="Calibri" w:hAnsi="Calibri" w:cs="Calibri"/>
        </w:rPr>
      </w:pPr>
    </w:p>
    <w:p w:rsidR="0093383F" w:rsidRDefault="003D75BD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  <w:bookmarkStart w:id="0" w:name="_GoBack"/>
      <w:bookmarkEnd w:id="0"/>
    </w:p>
    <w:sectPr w:rsidR="0093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383F"/>
    <w:rsid w:val="003D75BD"/>
    <w:rsid w:val="009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1445</Words>
  <Characters>824</Characters>
  <Application>Microsoft Office Word</Application>
  <DocSecurity>0</DocSecurity>
  <Lines>6</Lines>
  <Paragraphs>4</Paragraphs>
  <ScaleCrop>false</ScaleCrop>
  <Company>diakov.net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2020-04-01T13:08:00Z</dcterms:created>
  <dcterms:modified xsi:type="dcterms:W3CDTF">2020-04-01T13:08:00Z</dcterms:modified>
</cp:coreProperties>
</file>