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C0" w:rsidRPr="00A32DAF" w:rsidRDefault="006B41C0" w:rsidP="006B41C0">
      <w:pPr>
        <w:jc w:val="center"/>
        <w:rPr>
          <w:b/>
        </w:rPr>
      </w:pPr>
      <w:r>
        <w:rPr>
          <w:b/>
        </w:rPr>
        <w:t xml:space="preserve">Інформація  про державні закупівлі за 2016 рік </w:t>
      </w:r>
    </w:p>
    <w:p w:rsidR="006B41C0" w:rsidRPr="004805C7" w:rsidRDefault="006B41C0" w:rsidP="006B41C0">
      <w:pPr>
        <w:ind w:firstLine="708"/>
        <w:jc w:val="both"/>
        <w:rPr>
          <w:color w:val="000000"/>
          <w:sz w:val="24"/>
          <w:szCs w:val="24"/>
        </w:rPr>
      </w:pPr>
      <w:r w:rsidRPr="004805C7">
        <w:rPr>
          <w:color w:val="000000"/>
          <w:sz w:val="24"/>
          <w:szCs w:val="24"/>
        </w:rPr>
        <w:t>У межах місцевого бюджету закупівля товарів, робіт і послуг здійснювалась відповідно до вимог чинного законодавства з метою забезпечення найбільш пріоритетних потреб міста, необхідній для розв'язання економічних та соціальних проблем, реалізації цільових програм на підставі вчасно сформованих та затверджених планів державних закупівель.</w:t>
      </w:r>
    </w:p>
    <w:p w:rsidR="006B41C0" w:rsidRPr="004805C7" w:rsidRDefault="006B41C0" w:rsidP="006B41C0">
      <w:pPr>
        <w:ind w:firstLine="708"/>
        <w:jc w:val="both"/>
        <w:rPr>
          <w:color w:val="000000"/>
          <w:sz w:val="24"/>
          <w:szCs w:val="24"/>
          <w:bdr w:val="none" w:sz="0" w:space="0" w:color="auto" w:frame="1"/>
        </w:rPr>
      </w:pPr>
      <w:r>
        <w:rPr>
          <w:color w:val="000000"/>
          <w:sz w:val="24"/>
          <w:szCs w:val="24"/>
        </w:rPr>
        <w:t xml:space="preserve">За  </w:t>
      </w:r>
      <w:r w:rsidRPr="004805C7">
        <w:rPr>
          <w:color w:val="000000"/>
          <w:sz w:val="24"/>
          <w:szCs w:val="24"/>
        </w:rPr>
        <w:t>2016 р</w:t>
      </w:r>
      <w:r>
        <w:rPr>
          <w:color w:val="000000"/>
          <w:sz w:val="24"/>
          <w:szCs w:val="24"/>
        </w:rPr>
        <w:t>і</w:t>
      </w:r>
      <w:r w:rsidRPr="004805C7">
        <w:rPr>
          <w:color w:val="000000"/>
          <w:sz w:val="24"/>
          <w:szCs w:val="24"/>
        </w:rPr>
        <w:t xml:space="preserve">к участь у конкурсних торгах </w:t>
      </w:r>
      <w:r>
        <w:rPr>
          <w:color w:val="000000"/>
          <w:sz w:val="24"/>
          <w:szCs w:val="24"/>
        </w:rPr>
        <w:t>взяли участь</w:t>
      </w:r>
      <w:r w:rsidRPr="004805C7">
        <w:rPr>
          <w:color w:val="000000"/>
          <w:sz w:val="24"/>
          <w:szCs w:val="24"/>
        </w:rPr>
        <w:t xml:space="preserve"> </w:t>
      </w:r>
      <w:r>
        <w:rPr>
          <w:color w:val="000000"/>
          <w:sz w:val="24"/>
          <w:szCs w:val="24"/>
        </w:rPr>
        <w:t>27</w:t>
      </w:r>
      <w:r w:rsidRPr="004805C7">
        <w:rPr>
          <w:color w:val="000000"/>
          <w:sz w:val="24"/>
          <w:szCs w:val="24"/>
        </w:rPr>
        <w:t xml:space="preserve"> учасник</w:t>
      </w:r>
      <w:r>
        <w:rPr>
          <w:color w:val="000000"/>
          <w:sz w:val="24"/>
          <w:szCs w:val="24"/>
        </w:rPr>
        <w:t>ів</w:t>
      </w:r>
      <w:r w:rsidRPr="004805C7">
        <w:rPr>
          <w:color w:val="000000"/>
          <w:sz w:val="24"/>
          <w:szCs w:val="24"/>
        </w:rPr>
        <w:t xml:space="preserve">, з них </w:t>
      </w:r>
      <w:r>
        <w:rPr>
          <w:color w:val="000000"/>
          <w:sz w:val="24"/>
          <w:szCs w:val="24"/>
        </w:rPr>
        <w:t>21</w:t>
      </w:r>
      <w:r w:rsidRPr="004805C7">
        <w:rPr>
          <w:color w:val="000000"/>
          <w:sz w:val="24"/>
          <w:szCs w:val="24"/>
        </w:rPr>
        <w:t xml:space="preserve"> - визнані </w:t>
      </w:r>
      <w:r w:rsidRPr="006F6671">
        <w:rPr>
          <w:color w:val="000000"/>
          <w:sz w:val="24"/>
          <w:szCs w:val="24"/>
        </w:rPr>
        <w:t xml:space="preserve">переможцями тендерів. </w:t>
      </w:r>
    </w:p>
    <w:p w:rsidR="006B41C0" w:rsidRPr="004805C7" w:rsidRDefault="006B41C0" w:rsidP="006B41C0">
      <w:pPr>
        <w:autoSpaceDN w:val="0"/>
        <w:adjustRightInd w:val="0"/>
        <w:spacing w:line="276" w:lineRule="auto"/>
        <w:ind w:firstLine="708"/>
        <w:jc w:val="both"/>
        <w:rPr>
          <w:color w:val="000000"/>
          <w:sz w:val="24"/>
          <w:szCs w:val="24"/>
        </w:rPr>
      </w:pPr>
      <w:r w:rsidRPr="004805C7">
        <w:rPr>
          <w:color w:val="000000"/>
          <w:sz w:val="24"/>
          <w:szCs w:val="24"/>
          <w:bdr w:val="none" w:sz="0" w:space="0" w:color="auto" w:frame="1"/>
        </w:rPr>
        <w:t>С</w:t>
      </w:r>
      <w:r w:rsidRPr="004805C7">
        <w:rPr>
          <w:color w:val="000000"/>
          <w:sz w:val="24"/>
          <w:szCs w:val="24"/>
        </w:rPr>
        <w:t xml:space="preserve">труктура вартісної характеристики державних коштів за січень – </w:t>
      </w:r>
      <w:r>
        <w:rPr>
          <w:color w:val="000000"/>
          <w:sz w:val="24"/>
          <w:szCs w:val="24"/>
        </w:rPr>
        <w:t xml:space="preserve">грудень </w:t>
      </w:r>
      <w:r w:rsidRPr="004805C7">
        <w:rPr>
          <w:color w:val="000000"/>
          <w:sz w:val="24"/>
          <w:szCs w:val="24"/>
        </w:rPr>
        <w:t xml:space="preserve">2016 року показує, що більшість державних коштів </w:t>
      </w:r>
      <w:r>
        <w:rPr>
          <w:color w:val="000000"/>
          <w:sz w:val="24"/>
          <w:szCs w:val="24"/>
        </w:rPr>
        <w:t>витрачається за</w:t>
      </w:r>
      <w:r w:rsidRPr="004805C7">
        <w:rPr>
          <w:color w:val="000000"/>
          <w:sz w:val="24"/>
          <w:szCs w:val="24"/>
        </w:rPr>
        <w:t xml:space="preserve"> переговорною процедурою закупівель. Переважна більшість заключних договорів за цією процедурою пов’язані оплатою </w:t>
      </w:r>
      <w:r>
        <w:rPr>
          <w:color w:val="000000"/>
          <w:sz w:val="24"/>
          <w:szCs w:val="24"/>
        </w:rPr>
        <w:t xml:space="preserve">енергоносіїв та </w:t>
      </w:r>
      <w:r w:rsidRPr="004805C7">
        <w:rPr>
          <w:color w:val="000000"/>
          <w:sz w:val="24"/>
          <w:szCs w:val="24"/>
        </w:rPr>
        <w:t xml:space="preserve">комунальних послуг. </w:t>
      </w:r>
    </w:p>
    <w:p w:rsidR="006B41C0" w:rsidRDefault="006B41C0" w:rsidP="006B41C0">
      <w:pPr>
        <w:autoSpaceDN w:val="0"/>
        <w:adjustRightInd w:val="0"/>
        <w:spacing w:line="276" w:lineRule="auto"/>
        <w:ind w:firstLine="708"/>
        <w:jc w:val="both"/>
        <w:rPr>
          <w:color w:val="000000"/>
          <w:sz w:val="24"/>
          <w:szCs w:val="24"/>
        </w:rPr>
      </w:pPr>
      <w:r w:rsidRPr="008004F9">
        <w:rPr>
          <w:color w:val="000000"/>
          <w:sz w:val="24"/>
          <w:szCs w:val="24"/>
        </w:rPr>
        <w:t xml:space="preserve">За результатами проведених торгів (тендерів) </w:t>
      </w:r>
      <w:r>
        <w:rPr>
          <w:color w:val="000000"/>
          <w:sz w:val="24"/>
          <w:szCs w:val="24"/>
        </w:rPr>
        <w:t xml:space="preserve">за 2016 рік укладено 21 договір на суму 15458,5 тис.грн., коли за </w:t>
      </w:r>
      <w:r w:rsidRPr="008004F9">
        <w:rPr>
          <w:color w:val="000000"/>
          <w:sz w:val="24"/>
          <w:szCs w:val="24"/>
        </w:rPr>
        <w:t>2015 р</w:t>
      </w:r>
      <w:r>
        <w:rPr>
          <w:color w:val="000000"/>
          <w:sz w:val="24"/>
          <w:szCs w:val="24"/>
        </w:rPr>
        <w:t>і</w:t>
      </w:r>
      <w:r w:rsidRPr="008004F9">
        <w:rPr>
          <w:color w:val="000000"/>
          <w:sz w:val="24"/>
          <w:szCs w:val="24"/>
        </w:rPr>
        <w:t xml:space="preserve">к </w:t>
      </w:r>
      <w:r>
        <w:rPr>
          <w:color w:val="000000"/>
          <w:sz w:val="24"/>
          <w:szCs w:val="24"/>
        </w:rPr>
        <w:t>-</w:t>
      </w:r>
      <w:r w:rsidRPr="008004F9">
        <w:rPr>
          <w:color w:val="000000"/>
          <w:sz w:val="24"/>
          <w:szCs w:val="24"/>
        </w:rPr>
        <w:t xml:space="preserve"> </w:t>
      </w:r>
      <w:r>
        <w:rPr>
          <w:color w:val="000000"/>
          <w:sz w:val="24"/>
          <w:szCs w:val="24"/>
        </w:rPr>
        <w:t xml:space="preserve">32 </w:t>
      </w:r>
      <w:r w:rsidRPr="008004F9">
        <w:rPr>
          <w:color w:val="000000"/>
          <w:sz w:val="24"/>
          <w:szCs w:val="24"/>
        </w:rPr>
        <w:t>догов</w:t>
      </w:r>
      <w:r>
        <w:rPr>
          <w:color w:val="000000"/>
          <w:sz w:val="24"/>
          <w:szCs w:val="24"/>
        </w:rPr>
        <w:t>о</w:t>
      </w:r>
      <w:r w:rsidRPr="008004F9">
        <w:rPr>
          <w:color w:val="000000"/>
          <w:sz w:val="24"/>
          <w:szCs w:val="24"/>
        </w:rPr>
        <w:t>р</w:t>
      </w:r>
      <w:r>
        <w:rPr>
          <w:color w:val="000000"/>
          <w:sz w:val="24"/>
          <w:szCs w:val="24"/>
        </w:rPr>
        <w:t>и</w:t>
      </w:r>
      <w:r w:rsidRPr="008004F9">
        <w:rPr>
          <w:color w:val="000000"/>
          <w:sz w:val="24"/>
          <w:szCs w:val="24"/>
        </w:rPr>
        <w:t xml:space="preserve"> </w:t>
      </w:r>
      <w:r>
        <w:rPr>
          <w:color w:val="000000"/>
          <w:sz w:val="24"/>
          <w:szCs w:val="24"/>
        </w:rPr>
        <w:t xml:space="preserve">на </w:t>
      </w:r>
      <w:r w:rsidRPr="008004F9">
        <w:rPr>
          <w:color w:val="000000"/>
          <w:sz w:val="24"/>
          <w:szCs w:val="24"/>
        </w:rPr>
        <w:t xml:space="preserve"> </w:t>
      </w:r>
      <w:r w:rsidRPr="006F6671">
        <w:rPr>
          <w:color w:val="000000"/>
          <w:sz w:val="24"/>
          <w:szCs w:val="24"/>
        </w:rPr>
        <w:t>34757,3</w:t>
      </w:r>
      <w:r w:rsidRPr="008004F9">
        <w:rPr>
          <w:color w:val="FF0000"/>
          <w:sz w:val="24"/>
          <w:szCs w:val="24"/>
        </w:rPr>
        <w:t xml:space="preserve"> </w:t>
      </w:r>
      <w:r w:rsidRPr="008004F9">
        <w:rPr>
          <w:color w:val="000000"/>
          <w:sz w:val="24"/>
          <w:szCs w:val="24"/>
        </w:rPr>
        <w:t>тис гривень</w:t>
      </w:r>
      <w:r>
        <w:rPr>
          <w:color w:val="000000"/>
          <w:sz w:val="24"/>
          <w:szCs w:val="24"/>
        </w:rPr>
        <w:t xml:space="preserve">. </w:t>
      </w:r>
    </w:p>
    <w:p w:rsidR="006B41C0" w:rsidRPr="004805C7" w:rsidRDefault="006B41C0" w:rsidP="006B41C0">
      <w:pPr>
        <w:ind w:firstLine="708"/>
        <w:jc w:val="both"/>
        <w:rPr>
          <w:color w:val="000000"/>
          <w:sz w:val="24"/>
          <w:szCs w:val="24"/>
        </w:rPr>
      </w:pPr>
      <w:r w:rsidRPr="004805C7">
        <w:rPr>
          <w:color w:val="000000"/>
          <w:sz w:val="24"/>
          <w:szCs w:val="24"/>
        </w:rPr>
        <w:t>Порівнявши тендерні процедури, які відбувались у 2016 та 2015 років можна зробити висновок про значне скорочення кількості проведених процедур, відзначається збільшення відповідальності суб’єктів господарювання до поданої документації</w:t>
      </w:r>
      <w:r>
        <w:rPr>
          <w:color w:val="000000"/>
          <w:sz w:val="24"/>
          <w:szCs w:val="24"/>
        </w:rPr>
        <w:t>, а також внесенням змін у чинне законодавство, що стосується об’єкта закупівель.</w:t>
      </w:r>
      <w:r w:rsidRPr="004805C7">
        <w:rPr>
          <w:color w:val="000000"/>
          <w:sz w:val="24"/>
          <w:szCs w:val="24"/>
        </w:rPr>
        <w:t xml:space="preserve"> </w:t>
      </w:r>
    </w:p>
    <w:p w:rsidR="006B41C0" w:rsidRDefault="006B41C0" w:rsidP="006B41C0">
      <w:pPr>
        <w:ind w:firstLine="708"/>
        <w:jc w:val="both"/>
        <w:rPr>
          <w:color w:val="000000"/>
          <w:sz w:val="24"/>
          <w:szCs w:val="24"/>
        </w:rPr>
      </w:pPr>
      <w:r>
        <w:rPr>
          <w:color w:val="000000"/>
          <w:sz w:val="24"/>
          <w:szCs w:val="24"/>
        </w:rPr>
        <w:t xml:space="preserve">З 01 серпня 2016 року вступив у дію Закону України  «Про публічні закупівлі». Відповідно до даного закону закупівлі товарів, робіт та послуг, що відносяться до «допорогових закупівель» можуть відбуватись за допомогою електронного аукціону. Дана новація дозволяє збільшити обсяг публічної інформації, яка стосується обрання переможця торгів та предмета закупівлі. </w:t>
      </w:r>
    </w:p>
    <w:p w:rsidR="006B41C0" w:rsidRDefault="006B41C0" w:rsidP="006B41C0">
      <w:pPr>
        <w:ind w:firstLine="708"/>
        <w:jc w:val="both"/>
        <w:rPr>
          <w:color w:val="000000"/>
          <w:sz w:val="24"/>
          <w:szCs w:val="24"/>
        </w:rPr>
      </w:pPr>
      <w:r>
        <w:rPr>
          <w:color w:val="000000"/>
          <w:sz w:val="24"/>
          <w:szCs w:val="24"/>
        </w:rPr>
        <w:t>Однією із проблем, що виникають при застосуванні електронної системи закупівель є низька відповідальність суб’єктів господарювання при подачі пропозицій. Значна кількість процедур були відмінені після дискваліфікації усіх поданих пропозицій через їх невідповідність документації конкурсних торгів.</w:t>
      </w:r>
    </w:p>
    <w:p w:rsidR="00257EC2" w:rsidRDefault="00257EC2"/>
    <w:sectPr w:rsidR="00257EC2" w:rsidSect="00257EC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characterSpacingControl w:val="doNotCompress"/>
  <w:compat/>
  <w:rsids>
    <w:rsidRoot w:val="006B41C0"/>
    <w:rsid w:val="00197D3B"/>
    <w:rsid w:val="00257EC2"/>
    <w:rsid w:val="006B41C0"/>
    <w:rsid w:val="0082541B"/>
    <w:rsid w:val="00B00296"/>
    <w:rsid w:val="00B767E9"/>
    <w:rsid w:val="00F023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1C0"/>
    <w:rPr>
      <w:sz w:val="28"/>
      <w:szCs w:val="28"/>
      <w:lang w:eastAsia="ru-RU"/>
    </w:rPr>
  </w:style>
  <w:style w:type="paragraph" w:styleId="1">
    <w:name w:val="heading 1"/>
    <w:basedOn w:val="a"/>
    <w:next w:val="a"/>
    <w:link w:val="10"/>
    <w:qFormat/>
    <w:rsid w:val="00B767E9"/>
    <w:pPr>
      <w:keepNext/>
      <w:spacing w:before="240" w:after="60"/>
      <w:outlineLvl w:val="0"/>
    </w:pPr>
    <w:rPr>
      <w:rFonts w:asciiTheme="majorHAnsi" w:eastAsiaTheme="majorEastAsia" w:hAnsiTheme="majorHAnsi" w:cstheme="majorBidi"/>
      <w:b/>
      <w:bCs/>
      <w:kern w:val="32"/>
      <w:sz w:val="32"/>
      <w:szCs w:val="32"/>
      <w:lang w:val="ru-RU"/>
    </w:rPr>
  </w:style>
  <w:style w:type="paragraph" w:styleId="2">
    <w:name w:val="heading 2"/>
    <w:basedOn w:val="a"/>
    <w:next w:val="a"/>
    <w:link w:val="20"/>
    <w:unhideWhenUsed/>
    <w:qFormat/>
    <w:rsid w:val="00B767E9"/>
    <w:pPr>
      <w:keepNext/>
      <w:keepLines/>
      <w:spacing w:before="20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qFormat/>
    <w:rsid w:val="00B767E9"/>
    <w:pPr>
      <w:keepNext/>
      <w:spacing w:line="360" w:lineRule="auto"/>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7E9"/>
    <w:rPr>
      <w:rFonts w:asciiTheme="majorHAnsi" w:eastAsiaTheme="majorEastAsia" w:hAnsiTheme="majorHAnsi" w:cstheme="majorBidi"/>
      <w:b/>
      <w:bCs/>
      <w:kern w:val="32"/>
      <w:sz w:val="32"/>
      <w:szCs w:val="32"/>
      <w:lang w:val="ru-RU" w:eastAsia="ru-RU"/>
    </w:rPr>
  </w:style>
  <w:style w:type="character" w:customStyle="1" w:styleId="30">
    <w:name w:val="Заголовок 3 Знак"/>
    <w:basedOn w:val="a0"/>
    <w:link w:val="3"/>
    <w:rsid w:val="00B767E9"/>
    <w:rPr>
      <w:sz w:val="28"/>
      <w:szCs w:val="24"/>
      <w:lang w:eastAsia="ru-RU"/>
    </w:rPr>
  </w:style>
  <w:style w:type="paragraph" w:styleId="a3">
    <w:name w:val="Title"/>
    <w:basedOn w:val="a"/>
    <w:next w:val="a"/>
    <w:link w:val="a4"/>
    <w:qFormat/>
    <w:rsid w:val="00B767E9"/>
    <w:pPr>
      <w:spacing w:before="240" w:after="60"/>
      <w:jc w:val="center"/>
      <w:outlineLvl w:val="0"/>
    </w:pPr>
    <w:rPr>
      <w:rFonts w:asciiTheme="majorHAnsi" w:eastAsiaTheme="majorEastAsia" w:hAnsiTheme="majorHAnsi" w:cstheme="majorBidi"/>
      <w:b/>
      <w:bCs/>
      <w:kern w:val="28"/>
      <w:sz w:val="32"/>
      <w:szCs w:val="32"/>
      <w:lang w:val="ru-RU"/>
    </w:rPr>
  </w:style>
  <w:style w:type="character" w:customStyle="1" w:styleId="a4">
    <w:name w:val="Название Знак"/>
    <w:basedOn w:val="a0"/>
    <w:link w:val="a3"/>
    <w:rsid w:val="00B767E9"/>
    <w:rPr>
      <w:rFonts w:asciiTheme="majorHAnsi" w:eastAsiaTheme="majorEastAsia" w:hAnsiTheme="majorHAnsi" w:cstheme="majorBidi"/>
      <w:b/>
      <w:bCs/>
      <w:kern w:val="28"/>
      <w:sz w:val="32"/>
      <w:szCs w:val="32"/>
      <w:lang w:val="ru-RU" w:eastAsia="ru-RU"/>
    </w:rPr>
  </w:style>
  <w:style w:type="character" w:styleId="a5">
    <w:name w:val="Emphasis"/>
    <w:basedOn w:val="a0"/>
    <w:qFormat/>
    <w:rsid w:val="00B767E9"/>
    <w:rPr>
      <w:i/>
      <w:iCs/>
    </w:rPr>
  </w:style>
  <w:style w:type="character" w:customStyle="1" w:styleId="20">
    <w:name w:val="Заголовок 2 Знак"/>
    <w:basedOn w:val="a0"/>
    <w:link w:val="2"/>
    <w:rsid w:val="00B767E9"/>
    <w:rPr>
      <w:rFonts w:asciiTheme="majorHAnsi" w:eastAsiaTheme="majorEastAsia" w:hAnsiTheme="majorHAnsi" w:cstheme="majorBidi"/>
      <w:b/>
      <w:bCs/>
      <w:color w:val="4F81BD" w:themeColor="accent1"/>
      <w:sz w:val="26"/>
      <w:szCs w:val="26"/>
      <w:lang w:val="ru-RU" w:eastAsia="ru-RU"/>
    </w:rPr>
  </w:style>
  <w:style w:type="character" w:styleId="a6">
    <w:name w:val="Strong"/>
    <w:basedOn w:val="a0"/>
    <w:uiPriority w:val="22"/>
    <w:qFormat/>
    <w:rsid w:val="00B767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1224</Words>
  <Characters>699</Characters>
  <Application>Microsoft Office Word</Application>
  <DocSecurity>0</DocSecurity>
  <Lines>5</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2019-12-27T07:02:00Z</dcterms:created>
  <dcterms:modified xsi:type="dcterms:W3CDTF">2019-12-27T07:05:00Z</dcterms:modified>
</cp:coreProperties>
</file>