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0" w:rsidRDefault="009771B0" w:rsidP="009771B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B0" w:rsidRDefault="009771B0" w:rsidP="009771B0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9771B0" w:rsidRDefault="009771B0" w:rsidP="009771B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9771B0" w:rsidRDefault="009771B0" w:rsidP="009771B0">
      <w:pPr>
        <w:rPr>
          <w:b/>
          <w:bCs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3C11"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  <w:lang w:val="uk-UA"/>
        </w:rPr>
        <w:t>ШОСТЕ</w:t>
      </w:r>
      <w:r>
        <w:rPr>
          <w:b/>
          <w:bCs/>
          <w:sz w:val="28"/>
          <w:lang w:val="uk-UA"/>
        </w:rPr>
        <w:t xml:space="preserve"> СКЛИКАННЯ</w:t>
      </w:r>
    </w:p>
    <w:p w:rsidR="009771B0" w:rsidRDefault="009771B0" w:rsidP="009771B0">
      <w:pPr>
        <w:rPr>
          <w:b/>
          <w:bCs/>
          <w:lang w:val="uk-UA"/>
        </w:rPr>
      </w:pPr>
    </w:p>
    <w:p w:rsidR="009771B0" w:rsidRDefault="009771B0" w:rsidP="009771B0">
      <w:pPr>
        <w:pStyle w:val="5"/>
      </w:pPr>
      <w:r>
        <w:t>РІШЕННЯ</w:t>
      </w:r>
    </w:p>
    <w:p w:rsidR="009771B0" w:rsidRDefault="009771B0" w:rsidP="009771B0">
      <w:pPr>
        <w:rPr>
          <w:lang w:val="uk-UA"/>
        </w:rPr>
      </w:pPr>
    </w:p>
    <w:p w:rsidR="009771B0" w:rsidRDefault="009771B0" w:rsidP="009771B0">
      <w:pPr>
        <w:rPr>
          <w:lang w:val="uk-UA"/>
        </w:rPr>
      </w:pPr>
      <w:r>
        <w:rPr>
          <w:lang w:val="uk-UA"/>
        </w:rPr>
        <w:t>від  28.04.2017 р. № ____________</w:t>
      </w:r>
    </w:p>
    <w:p w:rsidR="009771B0" w:rsidRDefault="009771B0" w:rsidP="009771B0">
      <w:pPr>
        <w:rPr>
          <w:lang w:val="uk-UA"/>
        </w:rPr>
      </w:pPr>
      <w:proofErr w:type="spellStart"/>
      <w:r>
        <w:rPr>
          <w:lang w:val="uk-UA"/>
        </w:rPr>
        <w:t>м.Володимир-Волинський</w:t>
      </w:r>
      <w:proofErr w:type="spellEnd"/>
    </w:p>
    <w:p w:rsidR="009771B0" w:rsidRDefault="009771B0" w:rsidP="009771B0">
      <w:pPr>
        <w:rPr>
          <w:lang w:val="uk-UA"/>
        </w:rPr>
      </w:pPr>
    </w:p>
    <w:p w:rsidR="009771B0" w:rsidRDefault="009771B0" w:rsidP="009771B0">
      <w:pPr>
        <w:rPr>
          <w:lang w:val="uk-UA"/>
        </w:rPr>
      </w:pPr>
    </w:p>
    <w:p w:rsidR="009771B0" w:rsidRDefault="009771B0" w:rsidP="009771B0">
      <w:pPr>
        <w:rPr>
          <w:b/>
          <w:sz w:val="28"/>
          <w:szCs w:val="28"/>
          <w:lang w:val="uk-UA"/>
        </w:rPr>
      </w:pPr>
      <w:r w:rsidRPr="009771B0">
        <w:rPr>
          <w:b/>
          <w:sz w:val="28"/>
          <w:szCs w:val="28"/>
          <w:lang w:val="uk-UA"/>
        </w:rPr>
        <w:t xml:space="preserve">Про внесення змін до рішення міської ради </w:t>
      </w:r>
    </w:p>
    <w:p w:rsidR="009771B0" w:rsidRPr="009771B0" w:rsidRDefault="009771B0" w:rsidP="009771B0">
      <w:pPr>
        <w:rPr>
          <w:b/>
          <w:sz w:val="28"/>
          <w:szCs w:val="28"/>
          <w:lang w:val="uk-UA"/>
        </w:rPr>
      </w:pPr>
      <w:r w:rsidRPr="009771B0">
        <w:rPr>
          <w:b/>
          <w:sz w:val="28"/>
          <w:szCs w:val="28"/>
          <w:lang w:val="uk-UA"/>
        </w:rPr>
        <w:t xml:space="preserve">від 01.12.2015 р. № 2/10 « Про затвердження </w:t>
      </w:r>
    </w:p>
    <w:p w:rsidR="009771B0" w:rsidRPr="009771B0" w:rsidRDefault="009771B0" w:rsidP="009771B0">
      <w:pPr>
        <w:rPr>
          <w:b/>
          <w:sz w:val="28"/>
          <w:szCs w:val="28"/>
          <w:lang w:val="uk-UA"/>
        </w:rPr>
      </w:pPr>
      <w:r w:rsidRPr="009771B0">
        <w:rPr>
          <w:b/>
          <w:sz w:val="28"/>
          <w:szCs w:val="28"/>
          <w:lang w:val="uk-UA"/>
        </w:rPr>
        <w:t xml:space="preserve">Положення про постійні  комісії міської ради </w:t>
      </w:r>
    </w:p>
    <w:p w:rsidR="009771B0" w:rsidRDefault="009771B0" w:rsidP="009771B0">
      <w:pPr>
        <w:rPr>
          <w:b/>
          <w:sz w:val="28"/>
          <w:szCs w:val="28"/>
          <w:lang w:val="uk-UA"/>
        </w:rPr>
      </w:pPr>
    </w:p>
    <w:p w:rsidR="009771B0" w:rsidRDefault="009771B0" w:rsidP="009771B0">
      <w:pPr>
        <w:rPr>
          <w:b/>
          <w:sz w:val="28"/>
          <w:szCs w:val="28"/>
          <w:lang w:val="uk-UA"/>
        </w:rPr>
      </w:pPr>
    </w:p>
    <w:p w:rsidR="009771B0" w:rsidRDefault="009771B0" w:rsidP="009771B0">
      <w:pPr>
        <w:rPr>
          <w:b/>
          <w:sz w:val="28"/>
          <w:szCs w:val="28"/>
          <w:lang w:val="uk-UA"/>
        </w:rPr>
      </w:pPr>
    </w:p>
    <w:p w:rsidR="009771B0" w:rsidRDefault="009771B0" w:rsidP="009771B0">
      <w:pPr>
        <w:rPr>
          <w:b/>
          <w:sz w:val="28"/>
          <w:szCs w:val="28"/>
          <w:lang w:val="uk-UA"/>
        </w:rPr>
      </w:pPr>
    </w:p>
    <w:p w:rsidR="009771B0" w:rsidRDefault="009771B0" w:rsidP="009771B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запобігання корупції», керуючись ч.15 ст.47 та п.2 ст. 59</w:t>
      </w:r>
      <w:r w:rsidRPr="009771B0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міська рада</w:t>
      </w:r>
    </w:p>
    <w:p w:rsidR="009771B0" w:rsidRDefault="009771B0" w:rsidP="009771B0">
      <w:pPr>
        <w:ind w:firstLine="900"/>
        <w:jc w:val="both"/>
        <w:rPr>
          <w:sz w:val="28"/>
          <w:szCs w:val="28"/>
          <w:lang w:val="uk-UA"/>
        </w:rPr>
      </w:pPr>
    </w:p>
    <w:p w:rsidR="009771B0" w:rsidRDefault="009771B0" w:rsidP="009771B0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771B0" w:rsidRDefault="009771B0" w:rsidP="009771B0">
      <w:pPr>
        <w:ind w:firstLine="900"/>
        <w:jc w:val="both"/>
        <w:rPr>
          <w:sz w:val="28"/>
          <w:szCs w:val="28"/>
          <w:lang w:val="uk-UA"/>
        </w:rPr>
      </w:pPr>
    </w:p>
    <w:p w:rsidR="009771B0" w:rsidRDefault="009771B0" w:rsidP="009771B0">
      <w:pPr>
        <w:ind w:left="284" w:hanging="284"/>
        <w:jc w:val="both"/>
        <w:rPr>
          <w:sz w:val="28"/>
          <w:szCs w:val="28"/>
          <w:lang w:val="uk-UA"/>
        </w:rPr>
      </w:pPr>
      <w:r w:rsidRPr="009771B0">
        <w:rPr>
          <w:sz w:val="28"/>
          <w:szCs w:val="28"/>
          <w:lang w:val="uk-UA"/>
        </w:rPr>
        <w:t>1.Внести зміни до рішення міської ради від 01.12.2015 р. № 2/10 « Про затвердження Положення про постійні  комісії міської ради», а саме:</w:t>
      </w:r>
    </w:p>
    <w:p w:rsidR="009771B0" w:rsidRDefault="009771B0" w:rsidP="00721AE8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пп.6.1 п.6 словами «Здійснює контроль за </w:t>
      </w:r>
      <w:r w:rsidR="00721AE8">
        <w:rPr>
          <w:sz w:val="28"/>
          <w:szCs w:val="28"/>
          <w:lang w:val="uk-UA"/>
        </w:rPr>
        <w:t>недопущенням конфлікту інтересів</w:t>
      </w:r>
      <w:r>
        <w:rPr>
          <w:sz w:val="28"/>
          <w:szCs w:val="28"/>
          <w:lang w:val="uk-UA"/>
        </w:rPr>
        <w:t xml:space="preserve"> міського голови його заступників, секретаря та депутатів міської ради</w:t>
      </w:r>
      <w:r w:rsidR="00721AE8">
        <w:rPr>
          <w:sz w:val="28"/>
          <w:szCs w:val="28"/>
          <w:lang w:val="uk-UA"/>
        </w:rPr>
        <w:t>, надає зазначеним особам консультації та роз’яснення щодо запобігання та врегулювання конфлікту інтересів при розгляді, підготовці та прийнятті рішень міською радою».</w:t>
      </w:r>
    </w:p>
    <w:p w:rsidR="00721AE8" w:rsidRDefault="00721AE8" w:rsidP="00721AE8">
      <w:pPr>
        <w:pStyle w:val="a5"/>
        <w:tabs>
          <w:tab w:val="left" w:pos="360"/>
        </w:tabs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2C26">
        <w:rPr>
          <w:sz w:val="28"/>
          <w:szCs w:val="28"/>
        </w:rPr>
        <w:t xml:space="preserve">Контроль за виконанням цього рішення покласти на постійну комісію Володимир-Волинської міської ради з питань законності і правопорядку, депутатської діяльності, регламенту, зв’язків з </w:t>
      </w:r>
      <w:proofErr w:type="spellStart"/>
      <w:r w:rsidRPr="00E62C26">
        <w:rPr>
          <w:sz w:val="28"/>
          <w:szCs w:val="28"/>
        </w:rPr>
        <w:t>громадськими  </w:t>
      </w:r>
      <w:proofErr w:type="spellEnd"/>
      <w:r w:rsidRPr="00E62C26">
        <w:rPr>
          <w:sz w:val="28"/>
          <w:szCs w:val="28"/>
        </w:rPr>
        <w:t>організаціями та об’єднаннями громадян.</w:t>
      </w:r>
    </w:p>
    <w:p w:rsidR="00721AE8" w:rsidRPr="009771B0" w:rsidRDefault="00721AE8" w:rsidP="00721AE8">
      <w:pPr>
        <w:jc w:val="both"/>
        <w:rPr>
          <w:sz w:val="28"/>
          <w:szCs w:val="28"/>
          <w:lang w:val="uk-UA"/>
        </w:rPr>
      </w:pPr>
    </w:p>
    <w:p w:rsidR="009771B0" w:rsidRDefault="009771B0" w:rsidP="009771B0">
      <w:pPr>
        <w:ind w:firstLine="900"/>
        <w:jc w:val="both"/>
        <w:rPr>
          <w:sz w:val="28"/>
          <w:szCs w:val="28"/>
          <w:lang w:val="uk-UA"/>
        </w:rPr>
      </w:pPr>
    </w:p>
    <w:p w:rsidR="009771B0" w:rsidRDefault="009771B0" w:rsidP="009771B0">
      <w:pPr>
        <w:jc w:val="both"/>
        <w:rPr>
          <w:sz w:val="28"/>
          <w:szCs w:val="28"/>
          <w:lang w:val="uk-UA"/>
        </w:rPr>
      </w:pPr>
    </w:p>
    <w:p w:rsidR="009771B0" w:rsidRDefault="009771B0" w:rsidP="009771B0">
      <w:pPr>
        <w:jc w:val="both"/>
        <w:rPr>
          <w:sz w:val="28"/>
          <w:szCs w:val="28"/>
          <w:lang w:val="uk-UA"/>
        </w:rPr>
      </w:pPr>
    </w:p>
    <w:p w:rsidR="009771B0" w:rsidRDefault="009771B0" w:rsidP="009771B0">
      <w:pPr>
        <w:jc w:val="both"/>
        <w:rPr>
          <w:sz w:val="28"/>
          <w:szCs w:val="28"/>
          <w:lang w:val="uk-UA"/>
        </w:rPr>
      </w:pPr>
    </w:p>
    <w:p w:rsidR="009771B0" w:rsidRPr="00A76C95" w:rsidRDefault="009771B0" w:rsidP="009771B0">
      <w:pPr>
        <w:jc w:val="both"/>
        <w:rPr>
          <w:b/>
          <w:sz w:val="28"/>
          <w:szCs w:val="28"/>
          <w:lang w:val="uk-UA"/>
        </w:rPr>
      </w:pPr>
      <w:r w:rsidRPr="00A76C95">
        <w:rPr>
          <w:b/>
          <w:sz w:val="28"/>
          <w:szCs w:val="28"/>
          <w:lang w:val="uk-UA"/>
        </w:rPr>
        <w:t>Міський голова</w:t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</w:r>
      <w:r w:rsidRPr="00A76C95">
        <w:rPr>
          <w:b/>
          <w:sz w:val="28"/>
          <w:szCs w:val="28"/>
          <w:lang w:val="uk-UA"/>
        </w:rPr>
        <w:tab/>
        <w:t>П.Д.Саганюк</w:t>
      </w:r>
    </w:p>
    <w:p w:rsidR="009771B0" w:rsidRPr="009771B0" w:rsidRDefault="009771B0" w:rsidP="009771B0">
      <w:pPr>
        <w:jc w:val="both"/>
        <w:rPr>
          <w:lang w:val="uk-UA"/>
        </w:rPr>
      </w:pPr>
      <w:proofErr w:type="spellStart"/>
      <w:r w:rsidRPr="009771B0">
        <w:rPr>
          <w:lang w:val="uk-UA"/>
        </w:rPr>
        <w:t>Ліщук</w:t>
      </w:r>
      <w:proofErr w:type="spellEnd"/>
      <w:r w:rsidRPr="009771B0">
        <w:rPr>
          <w:lang w:val="uk-UA"/>
        </w:rPr>
        <w:t xml:space="preserve"> 35706</w:t>
      </w:r>
    </w:p>
    <w:p w:rsidR="009771B0" w:rsidRDefault="009771B0" w:rsidP="009771B0">
      <w:pPr>
        <w:jc w:val="both"/>
        <w:rPr>
          <w:sz w:val="28"/>
          <w:szCs w:val="28"/>
          <w:lang w:val="uk-UA"/>
        </w:rPr>
      </w:pPr>
    </w:p>
    <w:p w:rsidR="00654E87" w:rsidRPr="009771B0" w:rsidRDefault="00654E87">
      <w:pPr>
        <w:rPr>
          <w:lang w:val="uk-UA"/>
        </w:rPr>
      </w:pPr>
      <w:bookmarkStart w:id="0" w:name="_GoBack"/>
      <w:bookmarkEnd w:id="0"/>
    </w:p>
    <w:sectPr w:rsidR="00654E87" w:rsidRPr="00977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0"/>
    <w:rsid w:val="001D4446"/>
    <w:rsid w:val="003B4C0D"/>
    <w:rsid w:val="005E3B50"/>
    <w:rsid w:val="00654E87"/>
    <w:rsid w:val="00721AE8"/>
    <w:rsid w:val="009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1B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771B0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771B0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771B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771B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rsid w:val="00721AE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1B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771B0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771B0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771B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771B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rsid w:val="00721AE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</cp:lastModifiedBy>
  <cp:revision>5</cp:revision>
  <dcterms:created xsi:type="dcterms:W3CDTF">2017-03-24T06:48:00Z</dcterms:created>
  <dcterms:modified xsi:type="dcterms:W3CDTF">2017-03-24T08:03:00Z</dcterms:modified>
</cp:coreProperties>
</file>